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9" w:rsidRPr="00C07B1F" w:rsidRDefault="00C07B1F" w:rsidP="000276E4">
      <w:pPr>
        <w:autoSpaceDE w:val="0"/>
        <w:autoSpaceDN w:val="0"/>
        <w:adjustRightInd w:val="0"/>
        <w:spacing w:before="60"/>
        <w:jc w:val="both"/>
        <w:outlineLvl w:val="1"/>
        <w:rPr>
          <w:b/>
          <w:bCs/>
          <w:sz w:val="20"/>
          <w:szCs w:val="18"/>
        </w:rPr>
      </w:pPr>
      <w:proofErr w:type="spellStart"/>
      <w:r w:rsidRPr="00C07B1F">
        <w:rPr>
          <w:b/>
          <w:bCs/>
          <w:sz w:val="20"/>
          <w:szCs w:val="18"/>
        </w:rPr>
        <w:t>BeLiFs</w:t>
      </w:r>
      <w:proofErr w:type="spellEnd"/>
      <w:r w:rsidRPr="00C07B1F">
        <w:rPr>
          <w:b/>
          <w:bCs/>
          <w:sz w:val="20"/>
          <w:szCs w:val="18"/>
        </w:rPr>
        <w:t xml:space="preserve"> P</w:t>
      </w:r>
      <w:r w:rsidR="000276E4" w:rsidRPr="00C07B1F">
        <w:rPr>
          <w:b/>
          <w:bCs/>
          <w:sz w:val="20"/>
          <w:szCs w:val="18"/>
        </w:rPr>
        <w:t xml:space="preserve">ublications </w:t>
      </w:r>
    </w:p>
    <w:p w:rsidR="00C07B1F" w:rsidRDefault="00C07B1F" w:rsidP="000276E4">
      <w:pPr>
        <w:autoSpaceDE w:val="0"/>
        <w:autoSpaceDN w:val="0"/>
        <w:adjustRightInd w:val="0"/>
        <w:spacing w:before="60"/>
        <w:jc w:val="both"/>
        <w:outlineLvl w:val="1"/>
        <w:rPr>
          <w:bCs/>
          <w:sz w:val="20"/>
          <w:szCs w:val="18"/>
        </w:rPr>
      </w:pPr>
    </w:p>
    <w:p w:rsidR="00CA6E55" w:rsidRDefault="000276E4" w:rsidP="000276E4">
      <w:pPr>
        <w:autoSpaceDE w:val="0"/>
        <w:autoSpaceDN w:val="0"/>
        <w:adjustRightInd w:val="0"/>
        <w:spacing w:before="60"/>
        <w:jc w:val="both"/>
        <w:outlineLvl w:val="1"/>
        <w:rPr>
          <w:bCs/>
          <w:sz w:val="20"/>
          <w:szCs w:val="18"/>
        </w:rPr>
      </w:pPr>
      <w:r>
        <w:rPr>
          <w:bCs/>
          <w:sz w:val="20"/>
          <w:szCs w:val="18"/>
        </w:rPr>
        <w:t>Edited book</w:t>
      </w:r>
    </w:p>
    <w:p w:rsidR="000276E4" w:rsidRDefault="000276E4" w:rsidP="000276E4">
      <w:pPr>
        <w:autoSpaceDE w:val="0"/>
        <w:autoSpaceDN w:val="0"/>
        <w:adjustRightInd w:val="0"/>
        <w:spacing w:before="60"/>
        <w:jc w:val="both"/>
        <w:outlineLvl w:val="1"/>
        <w:rPr>
          <w:bCs/>
          <w:sz w:val="20"/>
          <w:szCs w:val="18"/>
        </w:rPr>
      </w:pPr>
    </w:p>
    <w:p w:rsidR="00C07B1F" w:rsidRDefault="000276E4" w:rsidP="000276E4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b/>
          <w:bCs/>
          <w:smallCaps/>
          <w:sz w:val="20"/>
          <w:szCs w:val="21"/>
        </w:rPr>
      </w:pPr>
      <w:proofErr w:type="spellStart"/>
      <w:r w:rsidRPr="00484622">
        <w:rPr>
          <w:bCs/>
          <w:sz w:val="20"/>
          <w:szCs w:val="18"/>
        </w:rPr>
        <w:t>Lytra</w:t>
      </w:r>
      <w:proofErr w:type="spellEnd"/>
      <w:r w:rsidRPr="00484622">
        <w:rPr>
          <w:bCs/>
          <w:sz w:val="20"/>
          <w:szCs w:val="18"/>
        </w:rPr>
        <w:t>, V.</w:t>
      </w:r>
      <w:r>
        <w:rPr>
          <w:bCs/>
          <w:sz w:val="20"/>
          <w:szCs w:val="18"/>
        </w:rPr>
        <w:t>, D. Volk and E. Gregory (</w:t>
      </w:r>
      <w:proofErr w:type="spellStart"/>
      <w:r>
        <w:rPr>
          <w:bCs/>
          <w:sz w:val="20"/>
          <w:szCs w:val="18"/>
        </w:rPr>
        <w:t>eds</w:t>
      </w:r>
      <w:proofErr w:type="spellEnd"/>
      <w:r>
        <w:rPr>
          <w:bCs/>
          <w:sz w:val="20"/>
          <w:szCs w:val="18"/>
        </w:rPr>
        <w:t xml:space="preserve">). Forthcoming 2016. </w:t>
      </w:r>
      <w:r>
        <w:rPr>
          <w:bCs/>
          <w:i/>
          <w:sz w:val="20"/>
          <w:szCs w:val="18"/>
        </w:rPr>
        <w:t xml:space="preserve">Navigating Languages, </w:t>
      </w:r>
      <w:proofErr w:type="spellStart"/>
      <w:r>
        <w:rPr>
          <w:bCs/>
          <w:i/>
          <w:sz w:val="20"/>
          <w:szCs w:val="18"/>
        </w:rPr>
        <w:t>Literacies</w:t>
      </w:r>
      <w:proofErr w:type="spellEnd"/>
      <w:r>
        <w:rPr>
          <w:bCs/>
          <w:i/>
          <w:sz w:val="20"/>
          <w:szCs w:val="18"/>
        </w:rPr>
        <w:t xml:space="preserve"> and Identities: Religion in Young Lives</w:t>
      </w:r>
      <w:r>
        <w:rPr>
          <w:bCs/>
          <w:sz w:val="20"/>
          <w:szCs w:val="18"/>
        </w:rPr>
        <w:t xml:space="preserve">. </w:t>
      </w:r>
      <w:proofErr w:type="spellStart"/>
      <w:r>
        <w:rPr>
          <w:bCs/>
          <w:sz w:val="20"/>
          <w:szCs w:val="18"/>
        </w:rPr>
        <w:t>Routledge</w:t>
      </w:r>
      <w:proofErr w:type="spellEnd"/>
      <w:r>
        <w:rPr>
          <w:bCs/>
          <w:sz w:val="20"/>
          <w:szCs w:val="18"/>
        </w:rPr>
        <w:t xml:space="preserve"> Critical Studies in Multilingualism </w:t>
      </w:r>
      <w:r w:rsidR="00C07B1F">
        <w:rPr>
          <w:bCs/>
          <w:sz w:val="20"/>
          <w:szCs w:val="18"/>
        </w:rPr>
        <w:t xml:space="preserve"> </w:t>
      </w:r>
    </w:p>
    <w:p w:rsidR="000276E4" w:rsidRPr="00C07B1F" w:rsidRDefault="000276E4" w:rsidP="00C07B1F">
      <w:pPr>
        <w:autoSpaceDE w:val="0"/>
        <w:autoSpaceDN w:val="0"/>
        <w:adjustRightInd w:val="0"/>
        <w:spacing w:before="60"/>
        <w:ind w:left="360"/>
        <w:jc w:val="both"/>
        <w:outlineLvl w:val="1"/>
        <w:rPr>
          <w:b/>
          <w:bCs/>
          <w:smallCaps/>
          <w:sz w:val="20"/>
          <w:szCs w:val="21"/>
        </w:rPr>
      </w:pPr>
    </w:p>
    <w:p w:rsidR="00CA6E55" w:rsidRDefault="000276E4" w:rsidP="000276E4">
      <w:pPr>
        <w:autoSpaceDE w:val="0"/>
        <w:autoSpaceDN w:val="0"/>
        <w:adjustRightInd w:val="0"/>
        <w:spacing w:before="60"/>
        <w:jc w:val="both"/>
        <w:outlineLvl w:val="1"/>
        <w:rPr>
          <w:bCs/>
          <w:sz w:val="20"/>
          <w:szCs w:val="18"/>
        </w:rPr>
      </w:pPr>
      <w:r w:rsidRPr="000276E4">
        <w:rPr>
          <w:bCs/>
          <w:sz w:val="20"/>
          <w:szCs w:val="18"/>
        </w:rPr>
        <w:t>Journal articles</w:t>
      </w:r>
    </w:p>
    <w:p w:rsidR="000276E4" w:rsidRPr="000276E4" w:rsidRDefault="000276E4" w:rsidP="000276E4">
      <w:pPr>
        <w:autoSpaceDE w:val="0"/>
        <w:autoSpaceDN w:val="0"/>
        <w:adjustRightInd w:val="0"/>
        <w:spacing w:before="60"/>
        <w:jc w:val="both"/>
        <w:outlineLvl w:val="1"/>
        <w:rPr>
          <w:bCs/>
          <w:sz w:val="20"/>
          <w:szCs w:val="18"/>
        </w:rPr>
      </w:pPr>
    </w:p>
    <w:p w:rsidR="00C07B1F" w:rsidRDefault="000276E4" w:rsidP="000276E4">
      <w:pPr>
        <w:numPr>
          <w:ilvl w:val="0"/>
          <w:numId w:val="1"/>
        </w:numPr>
        <w:jc w:val="both"/>
        <w:rPr>
          <w:sz w:val="20"/>
        </w:rPr>
      </w:pPr>
      <w:r w:rsidRPr="000276E4">
        <w:rPr>
          <w:bCs/>
          <w:sz w:val="20"/>
          <w:szCs w:val="18"/>
        </w:rPr>
        <w:t>Gregory,</w:t>
      </w:r>
      <w:r>
        <w:rPr>
          <w:bCs/>
          <w:iCs/>
          <w:sz w:val="20"/>
          <w:szCs w:val="21"/>
        </w:rPr>
        <w:t xml:space="preserve"> E. </w:t>
      </w: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, V. and A. </w:t>
      </w:r>
      <w:proofErr w:type="spellStart"/>
      <w:r>
        <w:rPr>
          <w:bCs/>
          <w:iCs/>
          <w:sz w:val="20"/>
          <w:szCs w:val="21"/>
        </w:rPr>
        <w:t>Ilankuberan</w:t>
      </w:r>
      <w:proofErr w:type="spellEnd"/>
      <w:r>
        <w:rPr>
          <w:bCs/>
          <w:iCs/>
          <w:sz w:val="20"/>
          <w:szCs w:val="21"/>
        </w:rPr>
        <w:t xml:space="preserve">. 2015. </w:t>
      </w:r>
      <w:r w:rsidRPr="00BF15DA">
        <w:rPr>
          <w:sz w:val="20"/>
        </w:rPr>
        <w:t>“</w:t>
      </w:r>
      <w:r>
        <w:rPr>
          <w:sz w:val="20"/>
        </w:rPr>
        <w:t xml:space="preserve">Divine games and rituals: How Tamil </w:t>
      </w:r>
      <w:proofErr w:type="spellStart"/>
      <w:r>
        <w:rPr>
          <w:sz w:val="20"/>
        </w:rPr>
        <w:t>Saiva</w:t>
      </w:r>
      <w:proofErr w:type="spellEnd"/>
      <w:r>
        <w:rPr>
          <w:sz w:val="20"/>
        </w:rPr>
        <w:t>/Hindu siblings learn faith practices through play</w:t>
      </w:r>
      <w:r w:rsidRPr="008B3E92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. </w:t>
      </w:r>
      <w:r w:rsidRPr="00EB6D84">
        <w:rPr>
          <w:bCs/>
          <w:i/>
          <w:iCs/>
          <w:sz w:val="20"/>
          <w:szCs w:val="21"/>
        </w:rPr>
        <w:t>International Journal of Play</w:t>
      </w:r>
      <w:r w:rsidRPr="007713C8">
        <w:rPr>
          <w:sz w:val="20"/>
        </w:rPr>
        <w:t>. 4(1): 69–</w:t>
      </w:r>
      <w:r>
        <w:rPr>
          <w:sz w:val="20"/>
        </w:rPr>
        <w:t>83.</w:t>
      </w:r>
      <w:r w:rsidRPr="007713C8">
        <w:rPr>
          <w:sz w:val="20"/>
        </w:rPr>
        <w:t xml:space="preserve"> </w:t>
      </w:r>
      <w:r w:rsidRPr="00B67225">
        <w:rPr>
          <w:sz w:val="20"/>
        </w:rPr>
        <w:t>DOI</w:t>
      </w:r>
      <w:r>
        <w:rPr>
          <w:sz w:val="20"/>
        </w:rPr>
        <w:t>:</w:t>
      </w:r>
      <w:r w:rsidRPr="007713C8">
        <w:rPr>
          <w:sz w:val="20"/>
        </w:rPr>
        <w:t xml:space="preserve"> 10.1080/21594937.2015.1017304</w:t>
      </w:r>
      <w:r w:rsidR="00C07B1F">
        <w:rPr>
          <w:sz w:val="20"/>
        </w:rPr>
        <w:t xml:space="preserve"> </w:t>
      </w:r>
    </w:p>
    <w:p w:rsidR="000276E4" w:rsidRDefault="000276E4" w:rsidP="00C07B1F">
      <w:pPr>
        <w:ind w:left="360"/>
        <w:jc w:val="both"/>
        <w:rPr>
          <w:sz w:val="20"/>
        </w:rPr>
      </w:pPr>
    </w:p>
    <w:p w:rsidR="001A1702" w:rsidRDefault="000276E4" w:rsidP="000276E4">
      <w:pPr>
        <w:numPr>
          <w:ilvl w:val="0"/>
          <w:numId w:val="1"/>
        </w:numPr>
        <w:jc w:val="both"/>
        <w:rPr>
          <w:bCs/>
          <w:sz w:val="20"/>
        </w:rPr>
      </w:pPr>
      <w:r w:rsidRPr="00BF15DA">
        <w:rPr>
          <w:sz w:val="20"/>
        </w:rPr>
        <w:t xml:space="preserve">Gregory, E., V. </w:t>
      </w:r>
      <w:proofErr w:type="spellStart"/>
      <w:r w:rsidRPr="00BF15DA">
        <w:rPr>
          <w:sz w:val="20"/>
        </w:rPr>
        <w:t>Lytra</w:t>
      </w:r>
      <w:proofErr w:type="spellEnd"/>
      <w:r w:rsidRPr="00BF15DA">
        <w:rPr>
          <w:sz w:val="20"/>
        </w:rPr>
        <w:t xml:space="preserve">, H. </w:t>
      </w:r>
      <w:proofErr w:type="spellStart"/>
      <w:r w:rsidRPr="00BF15DA">
        <w:rPr>
          <w:sz w:val="20"/>
        </w:rPr>
        <w:t>Choudhury</w:t>
      </w:r>
      <w:proofErr w:type="spellEnd"/>
      <w:r w:rsidRPr="00BF15DA">
        <w:rPr>
          <w:sz w:val="20"/>
        </w:rPr>
        <w:t xml:space="preserve">, A. </w:t>
      </w:r>
      <w:proofErr w:type="spellStart"/>
      <w:r w:rsidRPr="00BF15DA">
        <w:rPr>
          <w:sz w:val="20"/>
        </w:rPr>
        <w:t>Ilankuberan</w:t>
      </w:r>
      <w:proofErr w:type="spellEnd"/>
      <w:r w:rsidRPr="00BF15DA">
        <w:rPr>
          <w:sz w:val="20"/>
        </w:rPr>
        <w:t xml:space="preserve">, A. </w:t>
      </w:r>
      <w:proofErr w:type="spellStart"/>
      <w:r w:rsidRPr="00BF15DA">
        <w:rPr>
          <w:sz w:val="20"/>
        </w:rPr>
        <w:t>Kwapong</w:t>
      </w:r>
      <w:proofErr w:type="spellEnd"/>
      <w:r w:rsidRPr="00BF15DA">
        <w:rPr>
          <w:sz w:val="20"/>
        </w:rPr>
        <w:t xml:space="preserve"> and M</w:t>
      </w:r>
      <w:r w:rsidRPr="00BF15DA">
        <w:rPr>
          <w:color w:val="00B050"/>
          <w:sz w:val="20"/>
        </w:rPr>
        <w:t xml:space="preserve">. </w:t>
      </w:r>
      <w:proofErr w:type="spellStart"/>
      <w:r>
        <w:rPr>
          <w:sz w:val="20"/>
        </w:rPr>
        <w:t>Woodham</w:t>
      </w:r>
      <w:proofErr w:type="spellEnd"/>
      <w:r>
        <w:rPr>
          <w:sz w:val="20"/>
        </w:rPr>
        <w:t>. 2013</w:t>
      </w:r>
      <w:r w:rsidRPr="00BF15DA">
        <w:rPr>
          <w:sz w:val="20"/>
        </w:rPr>
        <w:t>. “</w:t>
      </w:r>
      <w:r w:rsidRPr="00BF15DA">
        <w:rPr>
          <w:bCs/>
          <w:sz w:val="20"/>
        </w:rPr>
        <w:t xml:space="preserve">Syncretism as a creative act of mind: The narratives of children from four faith communities in London” </w:t>
      </w:r>
      <w:r w:rsidRPr="00BF15DA">
        <w:rPr>
          <w:bCs/>
          <w:i/>
          <w:sz w:val="20"/>
        </w:rPr>
        <w:t xml:space="preserve">Journal of Early Childhood Literacy </w:t>
      </w:r>
      <w:r>
        <w:rPr>
          <w:bCs/>
          <w:sz w:val="20"/>
        </w:rPr>
        <w:t>13(3</w:t>
      </w:r>
      <w:r w:rsidRPr="00BF15DA">
        <w:rPr>
          <w:bCs/>
          <w:sz w:val="20"/>
        </w:rPr>
        <w:t>)</w:t>
      </w:r>
      <w:r w:rsidR="001A1702">
        <w:rPr>
          <w:bCs/>
          <w:sz w:val="20"/>
        </w:rPr>
        <w:t xml:space="preserve">: </w:t>
      </w:r>
      <w:r>
        <w:rPr>
          <w:bCs/>
          <w:sz w:val="20"/>
        </w:rPr>
        <w:t>322-347. DOI</w:t>
      </w:r>
      <w:r w:rsidRPr="00FE6AEB">
        <w:rPr>
          <w:bCs/>
          <w:sz w:val="20"/>
        </w:rPr>
        <w:t>: 10.1177/1468798412453151</w:t>
      </w:r>
      <w:r w:rsidR="00C07B1F">
        <w:rPr>
          <w:bCs/>
          <w:sz w:val="20"/>
        </w:rPr>
        <w:t xml:space="preserve"> </w:t>
      </w:r>
    </w:p>
    <w:p w:rsidR="001A1702" w:rsidRPr="001A1702" w:rsidRDefault="001A1702" w:rsidP="001A1702">
      <w:pPr>
        <w:ind w:left="360"/>
        <w:jc w:val="both"/>
        <w:rPr>
          <w:bCs/>
          <w:sz w:val="20"/>
        </w:rPr>
      </w:pPr>
    </w:p>
    <w:p w:rsidR="001A1702" w:rsidRDefault="001A1702" w:rsidP="001A1702">
      <w:pPr>
        <w:pStyle w:val="NormalWeb"/>
        <w:numPr>
          <w:ilvl w:val="0"/>
          <w:numId w:val="1"/>
        </w:numPr>
        <w:spacing w:before="2" w:after="2"/>
      </w:pPr>
      <w:r>
        <w:t xml:space="preserve">Eve Gregory, </w:t>
      </w:r>
      <w:proofErr w:type="spellStart"/>
      <w:r>
        <w:t>Halimun</w:t>
      </w:r>
      <w:proofErr w:type="spellEnd"/>
      <w:r>
        <w:t xml:space="preserve"> </w:t>
      </w:r>
      <w:proofErr w:type="spellStart"/>
      <w:r>
        <w:t>Choudhury</w:t>
      </w:r>
      <w:proofErr w:type="spellEnd"/>
      <w:r>
        <w:t xml:space="preserve">, </w:t>
      </w:r>
      <w:proofErr w:type="spellStart"/>
      <w:r>
        <w:t>Arani</w:t>
      </w:r>
      <w:proofErr w:type="spellEnd"/>
      <w:r>
        <w:t xml:space="preserve"> </w:t>
      </w:r>
      <w:proofErr w:type="spellStart"/>
      <w:r>
        <w:t>Ilankuberan</w:t>
      </w:r>
      <w:proofErr w:type="spellEnd"/>
      <w:r>
        <w:t xml:space="preserve">, </w:t>
      </w:r>
      <w:proofErr w:type="spellStart"/>
      <w:r>
        <w:t>Amoafi</w:t>
      </w:r>
      <w:proofErr w:type="spellEnd"/>
      <w:r>
        <w:t xml:space="preserve"> </w:t>
      </w:r>
      <w:proofErr w:type="spellStart"/>
      <w:r>
        <w:t>Kwapong</w:t>
      </w:r>
      <w:proofErr w:type="spellEnd"/>
      <w:r>
        <w:t xml:space="preserve"> and </w:t>
      </w:r>
      <w:proofErr w:type="spellStart"/>
      <w:r>
        <w:t>Malgorzata</w:t>
      </w:r>
      <w:proofErr w:type="spellEnd"/>
      <w:r>
        <w:t xml:space="preserve"> </w:t>
      </w:r>
      <w:proofErr w:type="spellStart"/>
      <w:r>
        <w:t>Woodham</w:t>
      </w:r>
      <w:proofErr w:type="spellEnd"/>
      <w:r>
        <w:t xml:space="preserve">. 2013. </w:t>
      </w:r>
      <w:r w:rsidRPr="00BF15DA">
        <w:t>“</w:t>
      </w:r>
      <w:r>
        <w:t>Practise, performance and perfection: Learning sacred texts in four faith communities in London</w:t>
      </w:r>
      <w:r w:rsidRPr="00BF15DA">
        <w:rPr>
          <w:bCs/>
        </w:rPr>
        <w:t>”</w:t>
      </w:r>
      <w:r>
        <w:t xml:space="preserve"> </w:t>
      </w:r>
      <w:r>
        <w:rPr>
          <w:rStyle w:val="Emphasis"/>
        </w:rPr>
        <w:t>International Journal for the Sociology of Language</w:t>
      </w:r>
      <w:r>
        <w:t xml:space="preserve">, 220: 27-48. </w:t>
      </w:r>
      <w:hyperlink r:id="rId5" w:history="1">
        <w:r>
          <w:rPr>
            <w:rStyle w:val="Hyperlink"/>
          </w:rPr>
          <w:t>DOI 10.1515/ijsl-2013-0012</w:t>
        </w:r>
      </w:hyperlink>
    </w:p>
    <w:p w:rsidR="001A1702" w:rsidRDefault="001A1702" w:rsidP="001A1702">
      <w:pPr>
        <w:pStyle w:val="NormalWeb"/>
        <w:spacing w:before="2" w:after="2"/>
        <w:ind w:left="360"/>
      </w:pPr>
    </w:p>
    <w:p w:rsidR="001A1702" w:rsidRDefault="001A1702" w:rsidP="001A1702">
      <w:pPr>
        <w:pStyle w:val="NormalWeb"/>
        <w:numPr>
          <w:ilvl w:val="0"/>
          <w:numId w:val="1"/>
        </w:numPr>
        <w:spacing w:before="2" w:after="2"/>
      </w:pPr>
      <w:r>
        <w:t xml:space="preserve">Eve Gregory, </w:t>
      </w:r>
      <w:proofErr w:type="spellStart"/>
      <w:r>
        <w:t>Vally</w:t>
      </w:r>
      <w:proofErr w:type="spellEnd"/>
      <w:r>
        <w:t xml:space="preserve"> </w:t>
      </w:r>
      <w:proofErr w:type="spellStart"/>
      <w:r>
        <w:t>Lytra</w:t>
      </w:r>
      <w:proofErr w:type="spellEnd"/>
      <w:r>
        <w:t xml:space="preserve">, </w:t>
      </w:r>
      <w:proofErr w:type="spellStart"/>
      <w:r>
        <w:t>Arani</w:t>
      </w:r>
      <w:proofErr w:type="spellEnd"/>
      <w:r>
        <w:t xml:space="preserve"> </w:t>
      </w:r>
      <w:proofErr w:type="spellStart"/>
      <w:r>
        <w:t>Ilankuberan</w:t>
      </w:r>
      <w:proofErr w:type="spellEnd"/>
      <w:r>
        <w:t xml:space="preserve">, </w:t>
      </w:r>
      <w:proofErr w:type="spellStart"/>
      <w:r>
        <w:t>Halimun</w:t>
      </w:r>
      <w:proofErr w:type="spellEnd"/>
      <w:r>
        <w:t xml:space="preserve"> </w:t>
      </w:r>
      <w:proofErr w:type="spellStart"/>
      <w:r>
        <w:t>Choudhury</w:t>
      </w:r>
      <w:proofErr w:type="spellEnd"/>
      <w:r>
        <w:t xml:space="preserve">, </w:t>
      </w:r>
      <w:proofErr w:type="spellStart"/>
      <w:r>
        <w:t>Malgorzata</w:t>
      </w:r>
      <w:proofErr w:type="spellEnd"/>
      <w:r>
        <w:t xml:space="preserve"> </w:t>
      </w:r>
      <w:proofErr w:type="spellStart"/>
      <w:r>
        <w:t>Woodham</w:t>
      </w:r>
      <w:proofErr w:type="spellEnd"/>
      <w:r>
        <w:t xml:space="preserve">. 2012. </w:t>
      </w:r>
      <w:r w:rsidRPr="00BF15DA">
        <w:t>“</w:t>
      </w:r>
      <w:r>
        <w:t>Translating faith: Field narratives as a means of dialogue in collaborative ethnographic research</w:t>
      </w:r>
      <w:r w:rsidRPr="00BF15DA">
        <w:rPr>
          <w:bCs/>
        </w:rPr>
        <w:t>”</w:t>
      </w:r>
      <w:r>
        <w:t xml:space="preserve"> </w:t>
      </w:r>
      <w:r>
        <w:rPr>
          <w:rStyle w:val="Emphasis"/>
        </w:rPr>
        <w:t>International Journal of Qualitative Methods</w:t>
      </w:r>
      <w:r>
        <w:t xml:space="preserve">, 11(3): 195-213. </w:t>
      </w:r>
      <w:r>
        <w:fldChar w:fldCharType="begin"/>
      </w:r>
      <w:r>
        <w:instrText xml:space="preserve"> HYPERLINK "https://db3prd0411.outlook.com/owa/redir.aspx?C=NUT101SevEiQjMTIDrs4cjajtt_L8c8IAhUXo9bj2dht8r16wN2jooXvMlpTel3Og4yLYh_iRGw.&amp;URL=http%3a%2f%2fejournals.library.ualberta.ca%2findex.php%2fIJQM%2farticle%2fview%2f11841%2f14126" \t "_blank" </w:instrText>
      </w:r>
      <w:r>
        <w:fldChar w:fldCharType="separate"/>
      </w:r>
      <w:r>
        <w:rPr>
          <w:rStyle w:val="Hyperlink"/>
        </w:rPr>
        <w:t>http://ejournals.library.ualberta.ca/index.php/IJQM/article/view/11841/14126</w:t>
      </w:r>
      <w:r>
        <w:fldChar w:fldCharType="end"/>
      </w:r>
    </w:p>
    <w:p w:rsidR="001A1702" w:rsidRDefault="001A1702" w:rsidP="001A1702">
      <w:pPr>
        <w:pStyle w:val="NormalWeb"/>
        <w:spacing w:before="2" w:after="2"/>
        <w:ind w:left="360"/>
      </w:pPr>
    </w:p>
    <w:p w:rsidR="001A1702" w:rsidRDefault="001A1702" w:rsidP="001A1702">
      <w:pPr>
        <w:pStyle w:val="NormalWeb"/>
        <w:numPr>
          <w:ilvl w:val="0"/>
          <w:numId w:val="1"/>
        </w:numPr>
        <w:spacing w:before="2" w:after="2"/>
      </w:pPr>
      <w:r>
        <w:t xml:space="preserve">Ana Souza, </w:t>
      </w:r>
      <w:proofErr w:type="spellStart"/>
      <w:r>
        <w:t>Amoafi</w:t>
      </w:r>
      <w:proofErr w:type="spellEnd"/>
      <w:r>
        <w:t xml:space="preserve"> </w:t>
      </w:r>
      <w:proofErr w:type="spellStart"/>
      <w:r>
        <w:t>Kwapong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Malgorzata</w:t>
      </w:r>
      <w:proofErr w:type="spellEnd"/>
      <w:r>
        <w:t xml:space="preserve"> </w:t>
      </w:r>
      <w:proofErr w:type="spellStart"/>
      <w:r>
        <w:t>Woodham</w:t>
      </w:r>
      <w:proofErr w:type="spellEnd"/>
      <w:r>
        <w:t xml:space="preserve">. 2012. </w:t>
      </w:r>
      <w:r w:rsidRPr="00BF15DA">
        <w:t>“</w:t>
      </w:r>
      <w:r>
        <w:t xml:space="preserve">Pentecostal and Catholic churches in London – the role of ideologies in the language planning of faith lessons’ </w:t>
      </w:r>
      <w:r>
        <w:rPr>
          <w:rStyle w:val="Emphasis"/>
        </w:rPr>
        <w:t>Current Issues in Language Planning</w:t>
      </w:r>
      <w:r>
        <w:t xml:space="preserve">, 13(2). </w:t>
      </w:r>
      <w:hyperlink r:id="rId6" w:history="1">
        <w:r>
          <w:rPr>
            <w:rStyle w:val="Hyperlink"/>
          </w:rPr>
          <w:t>DOI</w:t>
        </w:r>
        <w:proofErr w:type="gramStart"/>
        <w:r>
          <w:rPr>
            <w:rStyle w:val="Hyperlink"/>
          </w:rPr>
          <w:t>:10.1080</w:t>
        </w:r>
        <w:proofErr w:type="gramEnd"/>
        <w:r>
          <w:rPr>
            <w:rStyle w:val="Hyperlink"/>
          </w:rPr>
          <w:t>/14664208.2012.678977</w:t>
        </w:r>
      </w:hyperlink>
    </w:p>
    <w:p w:rsidR="000276E4" w:rsidRPr="00E215FE" w:rsidRDefault="000276E4" w:rsidP="001A1702">
      <w:pPr>
        <w:ind w:left="360"/>
        <w:jc w:val="both"/>
        <w:rPr>
          <w:bCs/>
          <w:sz w:val="20"/>
        </w:rPr>
      </w:pPr>
    </w:p>
    <w:p w:rsidR="00C07B1F" w:rsidRDefault="00C07B1F" w:rsidP="000276E4">
      <w:pPr>
        <w:jc w:val="both"/>
        <w:rPr>
          <w:bCs/>
          <w:sz w:val="20"/>
          <w:szCs w:val="18"/>
        </w:rPr>
      </w:pPr>
    </w:p>
    <w:p w:rsidR="000276E4" w:rsidRPr="000276E4" w:rsidRDefault="000276E4" w:rsidP="000276E4">
      <w:pPr>
        <w:jc w:val="both"/>
        <w:rPr>
          <w:bCs/>
          <w:sz w:val="20"/>
          <w:szCs w:val="18"/>
        </w:rPr>
      </w:pPr>
      <w:r w:rsidRPr="000276E4">
        <w:rPr>
          <w:bCs/>
          <w:sz w:val="20"/>
          <w:szCs w:val="18"/>
        </w:rPr>
        <w:t>Book chapters</w:t>
      </w:r>
    </w:p>
    <w:p w:rsidR="00CA6E55" w:rsidRPr="00CA6E55" w:rsidRDefault="00CA6E55" w:rsidP="00CA6E5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b/>
          <w:bCs/>
          <w:smallCaps/>
          <w:sz w:val="20"/>
          <w:szCs w:val="21"/>
        </w:rPr>
      </w:pPr>
      <w:r w:rsidRPr="00CA6E55">
        <w:rPr>
          <w:bCs/>
          <w:sz w:val="20"/>
          <w:szCs w:val="18"/>
        </w:rPr>
        <w:t xml:space="preserve">Kenner, C., </w:t>
      </w:r>
      <w:proofErr w:type="spellStart"/>
      <w:r w:rsidRPr="00CA6E55">
        <w:rPr>
          <w:bCs/>
          <w:sz w:val="20"/>
          <w:szCs w:val="18"/>
        </w:rPr>
        <w:t>Kwapong</w:t>
      </w:r>
      <w:proofErr w:type="spellEnd"/>
      <w:r w:rsidRPr="00CA6E55">
        <w:rPr>
          <w:bCs/>
          <w:sz w:val="20"/>
          <w:szCs w:val="18"/>
        </w:rPr>
        <w:t xml:space="preserve">, A., </w:t>
      </w:r>
      <w:proofErr w:type="spellStart"/>
      <w:r w:rsidRPr="00CA6E55">
        <w:rPr>
          <w:bCs/>
          <w:sz w:val="20"/>
          <w:szCs w:val="18"/>
        </w:rPr>
        <w:t>Choudhury</w:t>
      </w:r>
      <w:proofErr w:type="spellEnd"/>
      <w:r w:rsidRPr="00CA6E55">
        <w:rPr>
          <w:bCs/>
          <w:sz w:val="20"/>
          <w:szCs w:val="18"/>
        </w:rPr>
        <w:t xml:space="preserve">, H. and M. Ruby. </w:t>
      </w:r>
      <w:r w:rsidRPr="00CA6E55">
        <w:rPr>
          <w:sz w:val="20"/>
        </w:rPr>
        <w:t>Forthcoming 2016. “Supporting children's learner identities through faith: Ghanaian Pentecostal and Bangladeshi Muslim communities in London”</w:t>
      </w:r>
      <w:r w:rsidRPr="00CA6E55">
        <w:rPr>
          <w:bCs/>
          <w:smallCaps/>
          <w:sz w:val="20"/>
          <w:szCs w:val="21"/>
        </w:rPr>
        <w:t xml:space="preserve">. </w:t>
      </w:r>
      <w:r w:rsidRPr="00CA6E55">
        <w:rPr>
          <w:sz w:val="20"/>
        </w:rPr>
        <w:t xml:space="preserve">In: </w:t>
      </w:r>
      <w:r w:rsidRPr="00CA6E55">
        <w:rPr>
          <w:bCs/>
          <w:i/>
          <w:sz w:val="20"/>
          <w:szCs w:val="18"/>
        </w:rPr>
        <w:t xml:space="preserve">Navigating Languages, </w:t>
      </w:r>
      <w:proofErr w:type="spellStart"/>
      <w:r w:rsidRPr="00CA6E55">
        <w:rPr>
          <w:bCs/>
          <w:i/>
          <w:sz w:val="20"/>
          <w:szCs w:val="18"/>
        </w:rPr>
        <w:t>Literacies</w:t>
      </w:r>
      <w:proofErr w:type="spellEnd"/>
      <w:r w:rsidRPr="00CA6E55">
        <w:rPr>
          <w:bCs/>
          <w:i/>
          <w:sz w:val="20"/>
          <w:szCs w:val="18"/>
        </w:rPr>
        <w:t xml:space="preserve"> and Identities: Religion in Young Lives</w:t>
      </w:r>
      <w:r w:rsidRPr="00CA6E55">
        <w:rPr>
          <w:bCs/>
          <w:sz w:val="20"/>
          <w:szCs w:val="18"/>
        </w:rPr>
        <w:t>.</w:t>
      </w:r>
    </w:p>
    <w:p w:rsidR="00CA6E55" w:rsidRPr="00CA6E55" w:rsidRDefault="00CA6E55" w:rsidP="00CA6E55">
      <w:pPr>
        <w:autoSpaceDE w:val="0"/>
        <w:autoSpaceDN w:val="0"/>
        <w:adjustRightInd w:val="0"/>
        <w:spacing w:before="60"/>
        <w:ind w:left="360"/>
        <w:jc w:val="both"/>
        <w:outlineLvl w:val="1"/>
        <w:rPr>
          <w:b/>
          <w:bCs/>
          <w:smallCaps/>
          <w:sz w:val="20"/>
          <w:szCs w:val="21"/>
        </w:rPr>
      </w:pPr>
    </w:p>
    <w:p w:rsidR="00CA6E55" w:rsidRPr="00CA6E55" w:rsidRDefault="000276E4" w:rsidP="000276E4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b/>
          <w:bCs/>
          <w:smallCaps/>
          <w:sz w:val="20"/>
          <w:szCs w:val="21"/>
        </w:rPr>
      </w:pPr>
      <w:proofErr w:type="spellStart"/>
      <w:r>
        <w:rPr>
          <w:sz w:val="20"/>
        </w:rPr>
        <w:t>Lytra</w:t>
      </w:r>
      <w:proofErr w:type="spellEnd"/>
      <w:r>
        <w:rPr>
          <w:sz w:val="20"/>
        </w:rPr>
        <w:t xml:space="preserve">, V., Gregory, E., and A. </w:t>
      </w:r>
      <w:proofErr w:type="spellStart"/>
      <w:r>
        <w:rPr>
          <w:sz w:val="20"/>
        </w:rPr>
        <w:t>Ilankuberan</w:t>
      </w:r>
      <w:proofErr w:type="spellEnd"/>
      <w:r>
        <w:rPr>
          <w:sz w:val="20"/>
        </w:rPr>
        <w:t xml:space="preserve">. Forthcoming 2016. </w:t>
      </w:r>
      <w:r w:rsidRPr="00484622">
        <w:rPr>
          <w:sz w:val="20"/>
        </w:rPr>
        <w:t>“</w:t>
      </w:r>
      <w:r w:rsidRPr="00292DF6">
        <w:rPr>
          <w:sz w:val="20"/>
        </w:rPr>
        <w:t xml:space="preserve">Children's representations of the Temple in text and talk in a Tamil </w:t>
      </w:r>
      <w:r>
        <w:rPr>
          <w:sz w:val="20"/>
        </w:rPr>
        <w:t>Hindu/</w:t>
      </w:r>
      <w:proofErr w:type="spellStart"/>
      <w:r>
        <w:rPr>
          <w:sz w:val="20"/>
        </w:rPr>
        <w:t>Saiva</w:t>
      </w:r>
      <w:proofErr w:type="spellEnd"/>
      <w:r w:rsidRPr="00292DF6">
        <w:rPr>
          <w:sz w:val="20"/>
        </w:rPr>
        <w:t xml:space="preserve"> faith community in London</w:t>
      </w:r>
      <w:r w:rsidRPr="00484622">
        <w:rPr>
          <w:sz w:val="20"/>
        </w:rPr>
        <w:t>”</w:t>
      </w:r>
      <w:r>
        <w:rPr>
          <w:bCs/>
          <w:smallCaps/>
          <w:sz w:val="20"/>
          <w:szCs w:val="21"/>
        </w:rPr>
        <w:t xml:space="preserve">. </w:t>
      </w:r>
      <w:r w:rsidRPr="00292DF6">
        <w:rPr>
          <w:sz w:val="20"/>
        </w:rPr>
        <w:t xml:space="preserve">In: </w:t>
      </w:r>
      <w:r w:rsidRPr="00292DF6">
        <w:rPr>
          <w:bCs/>
          <w:i/>
          <w:sz w:val="20"/>
          <w:szCs w:val="18"/>
        </w:rPr>
        <w:t xml:space="preserve">Navigating Languages, </w:t>
      </w:r>
      <w:proofErr w:type="spellStart"/>
      <w:r w:rsidRPr="00292DF6">
        <w:rPr>
          <w:bCs/>
          <w:i/>
          <w:sz w:val="20"/>
          <w:szCs w:val="18"/>
        </w:rPr>
        <w:t>Literacies</w:t>
      </w:r>
      <w:proofErr w:type="spellEnd"/>
      <w:r w:rsidRPr="00292DF6">
        <w:rPr>
          <w:bCs/>
          <w:i/>
          <w:sz w:val="20"/>
          <w:szCs w:val="18"/>
        </w:rPr>
        <w:t xml:space="preserve"> and Identities: Religion in Young Lives</w:t>
      </w:r>
      <w:r w:rsidRPr="00292DF6">
        <w:rPr>
          <w:bCs/>
          <w:sz w:val="20"/>
          <w:szCs w:val="18"/>
        </w:rPr>
        <w:t xml:space="preserve">. </w:t>
      </w:r>
      <w:proofErr w:type="spellStart"/>
      <w:r w:rsidRPr="00292DF6">
        <w:rPr>
          <w:bCs/>
          <w:sz w:val="20"/>
          <w:szCs w:val="18"/>
        </w:rPr>
        <w:t>Routledge</w:t>
      </w:r>
      <w:proofErr w:type="spellEnd"/>
      <w:r w:rsidRPr="00292DF6">
        <w:rPr>
          <w:bCs/>
          <w:sz w:val="20"/>
          <w:szCs w:val="18"/>
        </w:rPr>
        <w:t xml:space="preserve"> Critical Studies in Multilingualism</w:t>
      </w:r>
      <w:r w:rsidR="00E215FE">
        <w:rPr>
          <w:bCs/>
          <w:sz w:val="20"/>
          <w:szCs w:val="18"/>
        </w:rPr>
        <w:t xml:space="preserve"> </w:t>
      </w:r>
    </w:p>
    <w:p w:rsidR="00CA6E55" w:rsidRPr="00CA6E55" w:rsidRDefault="00CA6E55" w:rsidP="00CA6E55">
      <w:pPr>
        <w:autoSpaceDE w:val="0"/>
        <w:autoSpaceDN w:val="0"/>
        <w:adjustRightInd w:val="0"/>
        <w:spacing w:before="60"/>
        <w:ind w:left="360"/>
        <w:jc w:val="both"/>
        <w:outlineLvl w:val="1"/>
        <w:rPr>
          <w:b/>
          <w:bCs/>
          <w:smallCaps/>
          <w:sz w:val="20"/>
          <w:szCs w:val="21"/>
        </w:rPr>
      </w:pPr>
    </w:p>
    <w:p w:rsidR="00CA6E55" w:rsidRDefault="00CA6E55" w:rsidP="00CA6E5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b/>
          <w:bCs/>
          <w:smallCaps/>
          <w:sz w:val="20"/>
          <w:szCs w:val="21"/>
        </w:rPr>
      </w:pPr>
      <w:r>
        <w:rPr>
          <w:bCs/>
          <w:sz w:val="20"/>
          <w:szCs w:val="18"/>
        </w:rPr>
        <w:t xml:space="preserve"> Souza, A., </w:t>
      </w:r>
      <w:proofErr w:type="spellStart"/>
      <w:r>
        <w:rPr>
          <w:bCs/>
          <w:sz w:val="20"/>
          <w:szCs w:val="18"/>
        </w:rPr>
        <w:t>Barradas</w:t>
      </w:r>
      <w:proofErr w:type="spellEnd"/>
      <w:r>
        <w:rPr>
          <w:bCs/>
          <w:sz w:val="20"/>
          <w:szCs w:val="18"/>
        </w:rPr>
        <w:t xml:space="preserve">, O. and M. </w:t>
      </w:r>
      <w:proofErr w:type="spellStart"/>
      <w:r>
        <w:rPr>
          <w:bCs/>
          <w:sz w:val="20"/>
          <w:szCs w:val="18"/>
        </w:rPr>
        <w:t>Woodham</w:t>
      </w:r>
      <w:proofErr w:type="spellEnd"/>
      <w:r>
        <w:rPr>
          <w:bCs/>
          <w:sz w:val="20"/>
          <w:szCs w:val="18"/>
        </w:rPr>
        <w:t xml:space="preserve">. </w:t>
      </w:r>
      <w:r>
        <w:rPr>
          <w:sz w:val="20"/>
        </w:rPr>
        <w:t xml:space="preserve">Forthcoming 2016. </w:t>
      </w:r>
      <w:r w:rsidRPr="00484622">
        <w:rPr>
          <w:sz w:val="20"/>
        </w:rPr>
        <w:t>“</w:t>
      </w:r>
      <w:r>
        <w:rPr>
          <w:sz w:val="20"/>
        </w:rPr>
        <w:t>Easter celebrations at home: Acquiring symbolic knowledge and constructing identities</w:t>
      </w:r>
      <w:r w:rsidRPr="00484622">
        <w:rPr>
          <w:sz w:val="20"/>
        </w:rPr>
        <w:t>”</w:t>
      </w:r>
      <w:r>
        <w:rPr>
          <w:sz w:val="20"/>
        </w:rPr>
        <w:t>. In</w:t>
      </w:r>
      <w:r w:rsidRPr="00CA6E55">
        <w:rPr>
          <w:bCs/>
          <w:i/>
          <w:sz w:val="20"/>
          <w:szCs w:val="18"/>
        </w:rPr>
        <w:t xml:space="preserve"> </w:t>
      </w:r>
      <w:r w:rsidRPr="00292DF6">
        <w:rPr>
          <w:bCs/>
          <w:i/>
          <w:sz w:val="20"/>
          <w:szCs w:val="18"/>
        </w:rPr>
        <w:t xml:space="preserve">Navigating Languages, </w:t>
      </w:r>
      <w:proofErr w:type="spellStart"/>
      <w:r w:rsidRPr="00292DF6">
        <w:rPr>
          <w:bCs/>
          <w:i/>
          <w:sz w:val="20"/>
          <w:szCs w:val="18"/>
        </w:rPr>
        <w:t>Literacies</w:t>
      </w:r>
      <w:proofErr w:type="spellEnd"/>
      <w:r w:rsidRPr="00292DF6">
        <w:rPr>
          <w:bCs/>
          <w:i/>
          <w:sz w:val="20"/>
          <w:szCs w:val="18"/>
        </w:rPr>
        <w:t xml:space="preserve"> and Identities: Religion in Young Lives</w:t>
      </w:r>
      <w:r w:rsidRPr="00292DF6">
        <w:rPr>
          <w:bCs/>
          <w:sz w:val="20"/>
          <w:szCs w:val="18"/>
        </w:rPr>
        <w:t>.</w:t>
      </w:r>
      <w:r>
        <w:rPr>
          <w:bCs/>
          <w:sz w:val="20"/>
          <w:szCs w:val="18"/>
        </w:rPr>
        <w:t xml:space="preserve"> </w:t>
      </w:r>
    </w:p>
    <w:p w:rsidR="000276E4" w:rsidRPr="00CA6E55" w:rsidRDefault="000276E4" w:rsidP="00CA6E55">
      <w:pPr>
        <w:autoSpaceDE w:val="0"/>
        <w:autoSpaceDN w:val="0"/>
        <w:adjustRightInd w:val="0"/>
        <w:spacing w:before="60"/>
        <w:ind w:left="360"/>
        <w:jc w:val="both"/>
        <w:outlineLvl w:val="1"/>
        <w:rPr>
          <w:b/>
          <w:bCs/>
          <w:smallCaps/>
          <w:sz w:val="20"/>
          <w:szCs w:val="21"/>
        </w:rPr>
      </w:pPr>
    </w:p>
    <w:p w:rsidR="000276E4" w:rsidRDefault="000276E4" w:rsidP="000276E4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Lytra</w:t>
      </w:r>
      <w:proofErr w:type="spellEnd"/>
      <w:r>
        <w:rPr>
          <w:sz w:val="20"/>
        </w:rPr>
        <w:t xml:space="preserve">, V., </w:t>
      </w:r>
      <w:r w:rsidRPr="00ED2FA8">
        <w:rPr>
          <w:sz w:val="20"/>
        </w:rPr>
        <w:t>Gregory</w:t>
      </w:r>
      <w:r>
        <w:rPr>
          <w:sz w:val="20"/>
        </w:rPr>
        <w:t xml:space="preserve">, E. and A. </w:t>
      </w:r>
      <w:proofErr w:type="spellStart"/>
      <w:r>
        <w:rPr>
          <w:sz w:val="20"/>
        </w:rPr>
        <w:t>Ilankuberan</w:t>
      </w:r>
      <w:proofErr w:type="spellEnd"/>
      <w:r w:rsidRPr="00ED2FA8">
        <w:rPr>
          <w:sz w:val="20"/>
        </w:rPr>
        <w:t>.</w:t>
      </w:r>
      <w:r>
        <w:rPr>
          <w:sz w:val="20"/>
        </w:rPr>
        <w:t xml:space="preserve"> Forthcoming 2016. </w:t>
      </w:r>
      <w:r w:rsidRPr="00484622">
        <w:rPr>
          <w:sz w:val="20"/>
        </w:rPr>
        <w:t>“</w:t>
      </w:r>
      <w:r w:rsidRPr="00587E5B">
        <w:rPr>
          <w:sz w:val="20"/>
        </w:rPr>
        <w:t>Researching children's literacy practices and</w:t>
      </w:r>
      <w:r>
        <w:rPr>
          <w:sz w:val="20"/>
        </w:rPr>
        <w:t xml:space="preserve"> identities in faith settings: M</w:t>
      </w:r>
      <w:r w:rsidRPr="00587E5B">
        <w:rPr>
          <w:sz w:val="20"/>
        </w:rPr>
        <w:t xml:space="preserve">ultimodal </w:t>
      </w:r>
      <w:proofErr w:type="gramStart"/>
      <w:r w:rsidRPr="00587E5B">
        <w:rPr>
          <w:sz w:val="20"/>
        </w:rPr>
        <w:t>text-making</w:t>
      </w:r>
      <w:proofErr w:type="gramEnd"/>
      <w:r w:rsidRPr="00587E5B">
        <w:rPr>
          <w:sz w:val="20"/>
        </w:rPr>
        <w:t xml:space="preserve"> and talk about text as resources for knowledge building</w:t>
      </w:r>
      <w:r w:rsidRPr="00484622">
        <w:rPr>
          <w:sz w:val="20"/>
        </w:rPr>
        <w:t>”</w:t>
      </w:r>
      <w:r>
        <w:rPr>
          <w:sz w:val="20"/>
        </w:rPr>
        <w:t xml:space="preserve">. </w:t>
      </w:r>
      <w:r w:rsidRPr="00587E5B">
        <w:rPr>
          <w:sz w:val="20"/>
        </w:rPr>
        <w:t xml:space="preserve">In: M. Martin-Jones and D. Martin (eds.) </w:t>
      </w:r>
      <w:r w:rsidRPr="00587E5B">
        <w:rPr>
          <w:i/>
          <w:sz w:val="20"/>
        </w:rPr>
        <w:t>Researching Multilingualism: Cri</w:t>
      </w:r>
      <w:r>
        <w:rPr>
          <w:i/>
          <w:sz w:val="20"/>
        </w:rPr>
        <w:t>tical and Ethnographic Perspective</w:t>
      </w:r>
      <w:r w:rsidRPr="00587E5B">
        <w:rPr>
          <w:i/>
          <w:sz w:val="20"/>
        </w:rPr>
        <w:t>s</w:t>
      </w:r>
      <w:r>
        <w:rPr>
          <w:sz w:val="20"/>
        </w:rPr>
        <w:t xml:space="preserve">. </w:t>
      </w:r>
      <w:r w:rsidRPr="00045264">
        <w:rPr>
          <w:sz w:val="20"/>
        </w:rPr>
        <w:t>Abingdon</w:t>
      </w:r>
      <w:r w:rsidRPr="00587E5B">
        <w:rPr>
          <w:sz w:val="20"/>
        </w:rPr>
        <w:t xml:space="preserve">: </w:t>
      </w:r>
      <w:proofErr w:type="spellStart"/>
      <w:r w:rsidRPr="00587E5B">
        <w:rPr>
          <w:sz w:val="20"/>
        </w:rPr>
        <w:t>Routledge</w:t>
      </w:r>
      <w:proofErr w:type="spellEnd"/>
      <w:r w:rsidR="00E215FE">
        <w:rPr>
          <w:sz w:val="20"/>
        </w:rPr>
        <w:t xml:space="preserve"> </w:t>
      </w:r>
    </w:p>
    <w:p w:rsidR="00C07B1F" w:rsidRDefault="00C07B1F" w:rsidP="000276E4">
      <w:pPr>
        <w:ind w:left="142"/>
        <w:rPr>
          <w:sz w:val="20"/>
        </w:rPr>
      </w:pPr>
    </w:p>
    <w:p w:rsidR="00C07B1F" w:rsidRDefault="00C07B1F" w:rsidP="000276E4">
      <w:pPr>
        <w:ind w:left="142"/>
        <w:rPr>
          <w:sz w:val="20"/>
        </w:rPr>
      </w:pPr>
    </w:p>
    <w:p w:rsidR="0036375D" w:rsidRDefault="0036375D" w:rsidP="000276E4">
      <w:pPr>
        <w:ind w:left="142"/>
        <w:rPr>
          <w:b/>
          <w:sz w:val="20"/>
        </w:rPr>
      </w:pPr>
    </w:p>
    <w:p w:rsidR="00C07B1F" w:rsidRDefault="00362254" w:rsidP="000276E4">
      <w:pPr>
        <w:ind w:left="142"/>
        <w:rPr>
          <w:b/>
          <w:sz w:val="20"/>
        </w:rPr>
      </w:pPr>
      <w:proofErr w:type="spellStart"/>
      <w:r>
        <w:rPr>
          <w:b/>
          <w:sz w:val="20"/>
        </w:rPr>
        <w:t>BeLiFs</w:t>
      </w:r>
      <w:proofErr w:type="spellEnd"/>
      <w:r w:rsidR="00C07B1F" w:rsidRPr="00C07B1F">
        <w:rPr>
          <w:b/>
          <w:sz w:val="20"/>
        </w:rPr>
        <w:t xml:space="preserve"> P</w:t>
      </w:r>
      <w:r w:rsidR="000276E4" w:rsidRPr="00C07B1F">
        <w:rPr>
          <w:b/>
          <w:sz w:val="20"/>
        </w:rPr>
        <w:t>resentations</w:t>
      </w:r>
    </w:p>
    <w:p w:rsidR="000276E4" w:rsidRPr="00C07B1F" w:rsidRDefault="000276E4" w:rsidP="000276E4">
      <w:pPr>
        <w:ind w:left="142"/>
        <w:rPr>
          <w:b/>
          <w:sz w:val="20"/>
        </w:rPr>
      </w:pPr>
    </w:p>
    <w:p w:rsidR="00F32835" w:rsidRDefault="00F32835" w:rsidP="00155FB9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, V. 2016. </w:t>
      </w:r>
      <w:r w:rsidRPr="00017A25">
        <w:rPr>
          <w:bCs/>
          <w:iCs/>
          <w:sz w:val="20"/>
          <w:szCs w:val="21"/>
        </w:rPr>
        <w:t>“</w:t>
      </w:r>
      <w:r w:rsidRPr="001364DE">
        <w:rPr>
          <w:bCs/>
          <w:iCs/>
          <w:sz w:val="20"/>
          <w:szCs w:val="21"/>
        </w:rPr>
        <w:t>Children's stories of religious belonging across four faith communities in London</w:t>
      </w:r>
      <w:r w:rsidRPr="00017A25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 Paper presented at the International Symposium </w:t>
      </w:r>
      <w:r w:rsidRPr="00FE581C">
        <w:rPr>
          <w:bCs/>
          <w:i/>
          <w:iCs/>
          <w:sz w:val="20"/>
          <w:szCs w:val="21"/>
        </w:rPr>
        <w:t>The Acquisition of Performance Practices in Faith Settings</w:t>
      </w:r>
      <w:r>
        <w:rPr>
          <w:bCs/>
          <w:i/>
          <w:iCs/>
          <w:sz w:val="20"/>
          <w:szCs w:val="21"/>
        </w:rPr>
        <w:t xml:space="preserve"> II. </w:t>
      </w:r>
      <w:r>
        <w:rPr>
          <w:bCs/>
          <w:iCs/>
          <w:sz w:val="20"/>
          <w:szCs w:val="21"/>
        </w:rPr>
        <w:t xml:space="preserve">Symposium part of AHRC-funded international interdisciplinary network </w:t>
      </w:r>
      <w:r>
        <w:rPr>
          <w:bCs/>
          <w:i/>
          <w:iCs/>
          <w:sz w:val="20"/>
          <w:szCs w:val="21"/>
        </w:rPr>
        <w:t>Heavenly Acts: Aspects of Performance through an Interdisciplinary Lens</w:t>
      </w:r>
      <w:r w:rsidRPr="00FE581C">
        <w:rPr>
          <w:bCs/>
          <w:i/>
          <w:iCs/>
          <w:sz w:val="20"/>
          <w:szCs w:val="21"/>
        </w:rPr>
        <w:t>.</w:t>
      </w:r>
      <w:r>
        <w:rPr>
          <w:bCs/>
          <w:iCs/>
          <w:sz w:val="20"/>
          <w:szCs w:val="21"/>
        </w:rPr>
        <w:t xml:space="preserve"> University of </w:t>
      </w:r>
      <w:proofErr w:type="spellStart"/>
      <w:r>
        <w:rPr>
          <w:bCs/>
          <w:iCs/>
          <w:sz w:val="20"/>
          <w:szCs w:val="21"/>
        </w:rPr>
        <w:t>Roehampton</w:t>
      </w:r>
      <w:proofErr w:type="spellEnd"/>
      <w:r>
        <w:rPr>
          <w:bCs/>
          <w:iCs/>
          <w:sz w:val="20"/>
          <w:szCs w:val="21"/>
        </w:rPr>
        <w:t>, 21-22 September</w:t>
      </w:r>
    </w:p>
    <w:p w:rsidR="00362254" w:rsidRPr="00F32835" w:rsidRDefault="00362254" w:rsidP="00155FB9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 w:rsidRPr="00F32835">
        <w:rPr>
          <w:bCs/>
          <w:iCs/>
          <w:sz w:val="20"/>
          <w:szCs w:val="21"/>
        </w:rPr>
        <w:t>Lytra</w:t>
      </w:r>
      <w:proofErr w:type="spellEnd"/>
      <w:r w:rsidRPr="00F32835">
        <w:rPr>
          <w:bCs/>
          <w:iCs/>
          <w:sz w:val="20"/>
          <w:szCs w:val="21"/>
        </w:rPr>
        <w:t xml:space="preserve">, V. 2016. </w:t>
      </w:r>
      <w:r w:rsidRPr="00F32835">
        <w:rPr>
          <w:sz w:val="20"/>
        </w:rPr>
        <w:t>“Migration and the changing nature and scope of faith learning in London</w:t>
      </w:r>
      <w:r w:rsidRPr="00F32835">
        <w:rPr>
          <w:bCs/>
          <w:sz w:val="20"/>
          <w:lang w:val="en-GB"/>
        </w:rPr>
        <w:t xml:space="preserve">”. </w:t>
      </w:r>
      <w:r w:rsidRPr="00F32835">
        <w:rPr>
          <w:i/>
          <w:sz w:val="20"/>
        </w:rPr>
        <w:t>5th NALDIC South and Central London RIG</w:t>
      </w:r>
      <w:r w:rsidRPr="00F32835">
        <w:rPr>
          <w:sz w:val="20"/>
        </w:rPr>
        <w:t xml:space="preserve">, London, 10 March </w:t>
      </w:r>
    </w:p>
    <w:p w:rsidR="00155FB9" w:rsidRDefault="000276E4" w:rsidP="00155FB9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, V. 2015. </w:t>
      </w:r>
      <w:r w:rsidRPr="00017A25">
        <w:rPr>
          <w:bCs/>
          <w:iCs/>
          <w:sz w:val="20"/>
          <w:szCs w:val="21"/>
        </w:rPr>
        <w:t>“</w:t>
      </w:r>
      <w:r>
        <w:rPr>
          <w:bCs/>
          <w:iCs/>
          <w:sz w:val="20"/>
          <w:szCs w:val="21"/>
        </w:rPr>
        <w:t xml:space="preserve">Becoming </w:t>
      </w:r>
      <w:proofErr w:type="spellStart"/>
      <w:r>
        <w:rPr>
          <w:bCs/>
          <w:iCs/>
          <w:sz w:val="20"/>
          <w:szCs w:val="21"/>
        </w:rPr>
        <w:t>socialised</w:t>
      </w:r>
      <w:proofErr w:type="spellEnd"/>
      <w:r>
        <w:rPr>
          <w:bCs/>
          <w:iCs/>
          <w:sz w:val="20"/>
          <w:szCs w:val="21"/>
        </w:rPr>
        <w:t xml:space="preserve"> into Temple worship: Exploring children's language and literacy learning and faith membership through text and talk</w:t>
      </w:r>
      <w:r w:rsidRPr="00017A25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 Paper presented at the International Symposium </w:t>
      </w:r>
      <w:r w:rsidRPr="00FE581C">
        <w:rPr>
          <w:bCs/>
          <w:i/>
          <w:iCs/>
          <w:sz w:val="20"/>
          <w:szCs w:val="21"/>
        </w:rPr>
        <w:t>The Acquisition of Performance Practices in Faith Settings</w:t>
      </w:r>
      <w:r>
        <w:rPr>
          <w:bCs/>
          <w:i/>
          <w:iCs/>
          <w:sz w:val="20"/>
          <w:szCs w:val="21"/>
        </w:rPr>
        <w:t xml:space="preserve">. </w:t>
      </w:r>
      <w:r>
        <w:rPr>
          <w:bCs/>
          <w:iCs/>
          <w:sz w:val="20"/>
          <w:szCs w:val="21"/>
        </w:rPr>
        <w:t xml:space="preserve">Symposium part of AHRC-funded international interdisciplinary network </w:t>
      </w:r>
      <w:r>
        <w:rPr>
          <w:bCs/>
          <w:i/>
          <w:iCs/>
          <w:sz w:val="20"/>
          <w:szCs w:val="21"/>
        </w:rPr>
        <w:t>Heavenly Acts: Aspects of Performance through an Interdisciplinary Lens</w:t>
      </w:r>
      <w:r w:rsidRPr="00FE581C">
        <w:rPr>
          <w:bCs/>
          <w:i/>
          <w:iCs/>
          <w:sz w:val="20"/>
          <w:szCs w:val="21"/>
        </w:rPr>
        <w:t>.</w:t>
      </w:r>
      <w:r>
        <w:rPr>
          <w:bCs/>
          <w:iCs/>
          <w:sz w:val="20"/>
          <w:szCs w:val="21"/>
        </w:rPr>
        <w:t xml:space="preserve"> The University of Sheffield, 11-12 September</w:t>
      </w:r>
      <w:r w:rsidR="00155FB9" w:rsidRPr="00155FB9">
        <w:rPr>
          <w:bCs/>
          <w:iCs/>
          <w:sz w:val="20"/>
          <w:szCs w:val="21"/>
        </w:rPr>
        <w:t xml:space="preserve"> </w:t>
      </w:r>
    </w:p>
    <w:p w:rsidR="000276E4" w:rsidRPr="00155FB9" w:rsidRDefault="00155FB9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r w:rsidRPr="00155FB9">
        <w:rPr>
          <w:bCs/>
          <w:iCs/>
          <w:sz w:val="20"/>
          <w:szCs w:val="21"/>
        </w:rPr>
        <w:t xml:space="preserve">Souza, A. 2015. </w:t>
      </w:r>
      <w:r w:rsidRPr="00017A25">
        <w:rPr>
          <w:bCs/>
          <w:iCs/>
          <w:sz w:val="20"/>
          <w:szCs w:val="21"/>
        </w:rPr>
        <w:t>“</w:t>
      </w:r>
      <w:r w:rsidRPr="00155FB9">
        <w:rPr>
          <w:bCs/>
          <w:iCs/>
          <w:sz w:val="20"/>
          <w:szCs w:val="21"/>
        </w:rPr>
        <w:t xml:space="preserve">Multimodal analysis and its contributions to the understanding of faith </w:t>
      </w:r>
      <w:proofErr w:type="spellStart"/>
      <w:r w:rsidRPr="00155FB9">
        <w:rPr>
          <w:bCs/>
          <w:iCs/>
          <w:sz w:val="20"/>
          <w:szCs w:val="21"/>
        </w:rPr>
        <w:t>literacies</w:t>
      </w:r>
      <w:proofErr w:type="spellEnd"/>
      <w:r w:rsidRPr="00017A25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>. Paper presented at the</w:t>
      </w:r>
      <w:r w:rsidRPr="00155FB9">
        <w:rPr>
          <w:bCs/>
          <w:iCs/>
          <w:sz w:val="20"/>
          <w:szCs w:val="21"/>
        </w:rPr>
        <w:t xml:space="preserve"> </w:t>
      </w:r>
      <w:r w:rsidRPr="00FA4456">
        <w:rPr>
          <w:bCs/>
          <w:i/>
          <w:iCs/>
          <w:sz w:val="20"/>
          <w:szCs w:val="21"/>
        </w:rPr>
        <w:t>Doctoral Seminar Series</w:t>
      </w:r>
      <w:r w:rsidRPr="00155FB9">
        <w:rPr>
          <w:bCs/>
          <w:iCs/>
          <w:sz w:val="20"/>
          <w:szCs w:val="21"/>
        </w:rPr>
        <w:t>, Centre for Applied Linguistics, UCL, Institu</w:t>
      </w:r>
      <w:r>
        <w:rPr>
          <w:bCs/>
          <w:iCs/>
          <w:sz w:val="20"/>
          <w:szCs w:val="21"/>
        </w:rPr>
        <w:t>te of Education, London, 9 June</w:t>
      </w:r>
    </w:p>
    <w:p w:rsidR="00155FB9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, V. and A. </w:t>
      </w:r>
      <w:proofErr w:type="spellStart"/>
      <w:r>
        <w:rPr>
          <w:bCs/>
          <w:iCs/>
          <w:sz w:val="20"/>
          <w:szCs w:val="21"/>
        </w:rPr>
        <w:t>Ilankuberan</w:t>
      </w:r>
      <w:proofErr w:type="spellEnd"/>
      <w:r>
        <w:rPr>
          <w:bCs/>
          <w:iCs/>
          <w:sz w:val="20"/>
          <w:szCs w:val="21"/>
        </w:rPr>
        <w:t xml:space="preserve">. 2015. </w:t>
      </w:r>
      <w:r w:rsidRPr="00017A25">
        <w:rPr>
          <w:bCs/>
          <w:iCs/>
          <w:sz w:val="20"/>
          <w:szCs w:val="21"/>
        </w:rPr>
        <w:t>“</w:t>
      </w:r>
      <w:r w:rsidRPr="000E0E0A">
        <w:rPr>
          <w:bCs/>
          <w:iCs/>
          <w:sz w:val="20"/>
          <w:szCs w:val="21"/>
        </w:rPr>
        <w:t>Scrapbooks as discursive and identity spaces</w:t>
      </w:r>
      <w:r w:rsidRPr="00017A25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. Paper presented as part of the colloquium </w:t>
      </w:r>
      <w:r w:rsidRPr="00075A0B">
        <w:rPr>
          <w:bCs/>
          <w:iCs/>
          <w:sz w:val="20"/>
          <w:szCs w:val="21"/>
        </w:rPr>
        <w:t>“</w:t>
      </w:r>
      <w:r w:rsidRPr="000E0E0A">
        <w:rPr>
          <w:bCs/>
          <w:iCs/>
          <w:sz w:val="20"/>
          <w:szCs w:val="21"/>
        </w:rPr>
        <w:t>Opening up creative spaces: Making young people's voices audible and visible</w:t>
      </w:r>
      <w:r w:rsidRPr="00075A0B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. </w:t>
      </w:r>
      <w:r w:rsidRPr="000E0E0A">
        <w:rPr>
          <w:bCs/>
          <w:i/>
          <w:iCs/>
          <w:sz w:val="20"/>
          <w:szCs w:val="21"/>
        </w:rPr>
        <w:t>Discourse, Power and Resistance Conference</w:t>
      </w:r>
      <w:r>
        <w:rPr>
          <w:bCs/>
          <w:iCs/>
          <w:sz w:val="20"/>
          <w:szCs w:val="21"/>
        </w:rPr>
        <w:t>, Goldsmiths, University of London, 15-17 April</w:t>
      </w:r>
    </w:p>
    <w:p w:rsidR="000276E4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, V. 2014. </w:t>
      </w:r>
      <w:r w:rsidRPr="00017A25">
        <w:rPr>
          <w:bCs/>
          <w:iCs/>
          <w:sz w:val="20"/>
          <w:szCs w:val="21"/>
        </w:rPr>
        <w:t>“</w:t>
      </w:r>
      <w:r>
        <w:rPr>
          <w:bCs/>
          <w:iCs/>
          <w:sz w:val="20"/>
          <w:szCs w:val="21"/>
        </w:rPr>
        <w:t>Tales of Religious Belonging: Exploring Children's Oral and Written Narratives across Four Transnational Faith Communities in London</w:t>
      </w:r>
      <w:r w:rsidRPr="00017A25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. Paper presented as part of the colloquium </w:t>
      </w:r>
      <w:r w:rsidRPr="00075A0B">
        <w:rPr>
          <w:bCs/>
          <w:iCs/>
          <w:sz w:val="20"/>
          <w:szCs w:val="21"/>
        </w:rPr>
        <w:t>“</w:t>
      </w:r>
      <w:r>
        <w:rPr>
          <w:bCs/>
          <w:iCs/>
          <w:sz w:val="20"/>
          <w:szCs w:val="21"/>
        </w:rPr>
        <w:t>Bridging Young Children's Worlds: Stories of Language, Literacy, and Belonging in Diverse Religious Communities</w:t>
      </w:r>
      <w:r w:rsidRPr="00075A0B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 organized by D. Volk and V. </w:t>
      </w: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. </w:t>
      </w:r>
      <w:r w:rsidRPr="00C239F7">
        <w:rPr>
          <w:bCs/>
          <w:i/>
          <w:iCs/>
          <w:sz w:val="20"/>
          <w:szCs w:val="21"/>
        </w:rPr>
        <w:t>NCTE</w:t>
      </w:r>
      <w:r>
        <w:rPr>
          <w:bCs/>
          <w:iCs/>
          <w:sz w:val="20"/>
          <w:szCs w:val="21"/>
        </w:rPr>
        <w:t xml:space="preserve"> (National Council of Teachers of English) </w:t>
      </w:r>
      <w:r w:rsidRPr="00C239F7">
        <w:rPr>
          <w:bCs/>
          <w:i/>
          <w:iCs/>
          <w:sz w:val="20"/>
          <w:szCs w:val="21"/>
        </w:rPr>
        <w:t>Annual Convention</w:t>
      </w:r>
      <w:r>
        <w:rPr>
          <w:bCs/>
          <w:iCs/>
          <w:sz w:val="20"/>
          <w:szCs w:val="21"/>
        </w:rPr>
        <w:t>, Washington DC, 20-23 November</w:t>
      </w:r>
    </w:p>
    <w:p w:rsidR="000276E4" w:rsidRPr="00075A0B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, V. 2014. </w:t>
      </w:r>
      <w:r w:rsidRPr="00017A25">
        <w:rPr>
          <w:bCs/>
          <w:iCs/>
          <w:sz w:val="20"/>
          <w:szCs w:val="21"/>
        </w:rPr>
        <w:t>“</w:t>
      </w:r>
      <w:r>
        <w:rPr>
          <w:bCs/>
          <w:iCs/>
          <w:sz w:val="20"/>
          <w:szCs w:val="21"/>
        </w:rPr>
        <w:t>'</w:t>
      </w:r>
      <w:r w:rsidRPr="00075A0B">
        <w:rPr>
          <w:bCs/>
          <w:iCs/>
          <w:sz w:val="20"/>
          <w:szCs w:val="21"/>
        </w:rPr>
        <w:t>Fai</w:t>
      </w:r>
      <w:r>
        <w:rPr>
          <w:bCs/>
          <w:iCs/>
          <w:sz w:val="20"/>
          <w:szCs w:val="21"/>
        </w:rPr>
        <w:t>th class has become once a week'</w:t>
      </w:r>
      <w:r w:rsidRPr="00075A0B">
        <w:rPr>
          <w:bCs/>
          <w:iCs/>
          <w:sz w:val="20"/>
          <w:szCs w:val="21"/>
        </w:rPr>
        <w:t>: Investigating change in faith teachers' multilingual repertoires, practices and beliefs</w:t>
      </w:r>
      <w:r w:rsidRPr="00017A25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>. Paper presented as part of the proposed colloquium</w:t>
      </w:r>
      <w:r w:rsidRPr="00075A0B">
        <w:rPr>
          <w:bCs/>
          <w:iCs/>
          <w:sz w:val="20"/>
          <w:szCs w:val="21"/>
        </w:rPr>
        <w:t xml:space="preserve"> “Researching teachers' ideology and practice in multilingual learning sites across time and space”</w:t>
      </w:r>
      <w:r>
        <w:rPr>
          <w:bCs/>
          <w:iCs/>
          <w:sz w:val="20"/>
          <w:szCs w:val="21"/>
        </w:rPr>
        <w:t xml:space="preserve"> organized by V. </w:t>
      </w: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 and M. Schwartz</w:t>
      </w:r>
      <w:r w:rsidRPr="00075A0B">
        <w:rPr>
          <w:bCs/>
          <w:iCs/>
          <w:sz w:val="20"/>
          <w:szCs w:val="21"/>
        </w:rPr>
        <w:t xml:space="preserve">. </w:t>
      </w:r>
      <w:r w:rsidRPr="00075A0B">
        <w:rPr>
          <w:bCs/>
          <w:i/>
          <w:iCs/>
          <w:sz w:val="20"/>
          <w:szCs w:val="21"/>
        </w:rPr>
        <w:t>Sociolinguistics Symposium 20</w:t>
      </w:r>
      <w:r>
        <w:rPr>
          <w:bCs/>
          <w:iCs/>
          <w:sz w:val="20"/>
          <w:szCs w:val="21"/>
        </w:rPr>
        <w:t xml:space="preserve">, </w:t>
      </w:r>
      <w:proofErr w:type="spellStart"/>
      <w:r>
        <w:rPr>
          <w:bCs/>
          <w:iCs/>
          <w:sz w:val="20"/>
          <w:szCs w:val="21"/>
        </w:rPr>
        <w:t>Jyväskylä</w:t>
      </w:r>
      <w:proofErr w:type="spellEnd"/>
      <w:r>
        <w:rPr>
          <w:bCs/>
          <w:iCs/>
          <w:sz w:val="20"/>
          <w:szCs w:val="21"/>
        </w:rPr>
        <w:t>, 15-18 June</w:t>
      </w:r>
      <w:r w:rsidRPr="00075A0B">
        <w:rPr>
          <w:bCs/>
          <w:i/>
          <w:iCs/>
          <w:sz w:val="20"/>
          <w:szCs w:val="21"/>
        </w:rPr>
        <w:t xml:space="preserve"> </w:t>
      </w:r>
    </w:p>
    <w:p w:rsidR="000276E4" w:rsidRPr="00C8092F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 w:rsidRPr="00017A25">
        <w:rPr>
          <w:bCs/>
          <w:iCs/>
          <w:sz w:val="20"/>
          <w:szCs w:val="21"/>
        </w:rPr>
        <w:t>Lytra</w:t>
      </w:r>
      <w:proofErr w:type="spellEnd"/>
      <w:r w:rsidRPr="00017A25">
        <w:rPr>
          <w:bCs/>
          <w:iCs/>
          <w:sz w:val="20"/>
          <w:szCs w:val="21"/>
        </w:rPr>
        <w:t>, V. and A</w:t>
      </w:r>
      <w:r>
        <w:rPr>
          <w:bCs/>
          <w:iCs/>
          <w:sz w:val="20"/>
          <w:szCs w:val="21"/>
        </w:rPr>
        <w:t xml:space="preserve">. </w:t>
      </w:r>
      <w:proofErr w:type="spellStart"/>
      <w:r>
        <w:rPr>
          <w:bCs/>
          <w:iCs/>
          <w:sz w:val="20"/>
          <w:szCs w:val="21"/>
        </w:rPr>
        <w:t>Ilankuberan</w:t>
      </w:r>
      <w:proofErr w:type="spellEnd"/>
      <w:r>
        <w:rPr>
          <w:bCs/>
          <w:iCs/>
          <w:sz w:val="20"/>
          <w:szCs w:val="21"/>
        </w:rPr>
        <w:t>. 2012. “Family l</w:t>
      </w:r>
      <w:r w:rsidRPr="00017A25">
        <w:rPr>
          <w:bCs/>
          <w:iCs/>
          <w:sz w:val="20"/>
          <w:szCs w:val="21"/>
        </w:rPr>
        <w:t xml:space="preserve">anguage </w:t>
      </w:r>
      <w:r>
        <w:rPr>
          <w:bCs/>
          <w:iCs/>
          <w:sz w:val="20"/>
          <w:szCs w:val="21"/>
        </w:rPr>
        <w:t>policies and faith in a Tamil Hindu/</w:t>
      </w:r>
      <w:proofErr w:type="spellStart"/>
      <w:r>
        <w:rPr>
          <w:bCs/>
          <w:iCs/>
          <w:sz w:val="20"/>
          <w:szCs w:val="21"/>
        </w:rPr>
        <w:t>Saiva</w:t>
      </w:r>
      <w:proofErr w:type="spellEnd"/>
      <w:r>
        <w:rPr>
          <w:bCs/>
          <w:iCs/>
          <w:sz w:val="20"/>
          <w:szCs w:val="21"/>
        </w:rPr>
        <w:t xml:space="preserve"> c</w:t>
      </w:r>
      <w:r w:rsidRPr="00017A25">
        <w:rPr>
          <w:bCs/>
          <w:iCs/>
          <w:sz w:val="20"/>
          <w:szCs w:val="21"/>
        </w:rPr>
        <w:t>ommunity in London” Paper presented as part of the colloquium “Minority and Majority Languages within State, Community and Family</w:t>
      </w:r>
      <w:r>
        <w:rPr>
          <w:bCs/>
          <w:iCs/>
          <w:sz w:val="20"/>
          <w:szCs w:val="21"/>
        </w:rPr>
        <w:t xml:space="preserve"> Settings” organized by M. Schwartz and A.</w:t>
      </w:r>
      <w:r w:rsidRPr="00017A25">
        <w:rPr>
          <w:bCs/>
          <w:iCs/>
          <w:sz w:val="20"/>
          <w:szCs w:val="21"/>
        </w:rPr>
        <w:t xml:space="preserve"> </w:t>
      </w:r>
      <w:proofErr w:type="spellStart"/>
      <w:r w:rsidRPr="00017A25">
        <w:rPr>
          <w:bCs/>
          <w:iCs/>
          <w:sz w:val="20"/>
          <w:szCs w:val="21"/>
        </w:rPr>
        <w:t>Verschik</w:t>
      </w:r>
      <w:proofErr w:type="spellEnd"/>
      <w:r w:rsidRPr="00017A25">
        <w:rPr>
          <w:bCs/>
          <w:iCs/>
          <w:sz w:val="20"/>
          <w:szCs w:val="21"/>
        </w:rPr>
        <w:t xml:space="preserve">. </w:t>
      </w:r>
      <w:r w:rsidRPr="00017A25">
        <w:rPr>
          <w:bCs/>
          <w:i/>
          <w:iCs/>
          <w:sz w:val="20"/>
          <w:szCs w:val="21"/>
        </w:rPr>
        <w:t>Sociolinguistics Symposium 19</w:t>
      </w:r>
      <w:r>
        <w:rPr>
          <w:bCs/>
          <w:iCs/>
          <w:sz w:val="20"/>
          <w:szCs w:val="21"/>
        </w:rPr>
        <w:t xml:space="preserve">, Free University Berlin, 21-24 </w:t>
      </w:r>
      <w:r w:rsidRPr="00017A25">
        <w:rPr>
          <w:bCs/>
          <w:iCs/>
          <w:sz w:val="20"/>
          <w:szCs w:val="21"/>
        </w:rPr>
        <w:t>August</w:t>
      </w:r>
    </w:p>
    <w:p w:rsidR="0036375D" w:rsidRPr="0036375D" w:rsidRDefault="0036375D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r>
        <w:rPr>
          <w:bCs/>
          <w:iCs/>
          <w:sz w:val="20"/>
          <w:szCs w:val="21"/>
        </w:rPr>
        <w:t xml:space="preserve">Gregory, E. 2011. </w:t>
      </w:r>
      <w:r>
        <w:rPr>
          <w:bCs/>
          <w:iCs/>
          <w:sz w:val="20"/>
          <w:szCs w:val="21"/>
        </w:rPr>
        <w:t>“</w:t>
      </w:r>
      <w:hyperlink r:id="rId7" w:history="1">
        <w:r w:rsidRPr="0036375D">
          <w:rPr>
            <w:rFonts w:ascii="Times" w:eastAsiaTheme="minorHAnsi" w:hAnsi="Times" w:cstheme="minorBidi"/>
            <w:color w:val="0000FF"/>
            <w:sz w:val="20"/>
            <w:szCs w:val="20"/>
            <w:u w:val="single"/>
            <w:lang w:val="en-GB"/>
          </w:rPr>
          <w:t>Invisible Teachers: Becoming literate in a wider community</w:t>
        </w:r>
      </w:hyperlink>
      <w:r w:rsidRPr="00017A25">
        <w:rPr>
          <w:bCs/>
          <w:iCs/>
          <w:sz w:val="20"/>
          <w:szCs w:val="21"/>
        </w:rPr>
        <w:t>”</w:t>
      </w:r>
      <w:r w:rsidRPr="0036375D">
        <w:rPr>
          <w:rFonts w:ascii="Times" w:eastAsiaTheme="minorHAnsi" w:hAnsi="Times" w:cstheme="minorBidi"/>
          <w:sz w:val="20"/>
          <w:szCs w:val="20"/>
          <w:lang w:val="en-GB"/>
        </w:rPr>
        <w:t xml:space="preserve"> </w:t>
      </w:r>
      <w:r w:rsidRPr="0083243B">
        <w:rPr>
          <w:rFonts w:ascii="Times" w:eastAsiaTheme="minorHAnsi" w:hAnsi="Times" w:cstheme="minorBidi"/>
          <w:i/>
          <w:sz w:val="20"/>
          <w:szCs w:val="20"/>
          <w:lang w:val="en-GB"/>
        </w:rPr>
        <w:t>Literacy Research Association Annual Conference</w:t>
      </w:r>
      <w:r w:rsidR="0083243B" w:rsidRPr="0083243B">
        <w:rPr>
          <w:rFonts w:ascii="Times" w:eastAsiaTheme="minorHAnsi" w:hAnsi="Times" w:cstheme="minorBidi"/>
          <w:sz w:val="20"/>
          <w:szCs w:val="20"/>
          <w:lang w:val="en-GB"/>
        </w:rPr>
        <w:t>,</w:t>
      </w:r>
      <w:r w:rsidRPr="0083243B">
        <w:rPr>
          <w:rFonts w:ascii="Times" w:eastAsiaTheme="minorHAnsi" w:hAnsi="Times" w:cstheme="minorBidi"/>
          <w:sz w:val="20"/>
          <w:szCs w:val="20"/>
          <w:lang w:val="en-GB"/>
        </w:rPr>
        <w:t xml:space="preserve"> J</w:t>
      </w: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acksonville, Florida. </w:t>
      </w:r>
    </w:p>
    <w:p w:rsidR="000276E4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 w:rsidRPr="00654E3D">
        <w:rPr>
          <w:bCs/>
          <w:iCs/>
          <w:sz w:val="20"/>
          <w:szCs w:val="21"/>
        </w:rPr>
        <w:t>Lytra</w:t>
      </w:r>
      <w:proofErr w:type="spellEnd"/>
      <w:r w:rsidRPr="00654E3D">
        <w:rPr>
          <w:bCs/>
          <w:iCs/>
          <w:sz w:val="20"/>
          <w:szCs w:val="21"/>
        </w:rPr>
        <w:t xml:space="preserve">, </w:t>
      </w:r>
      <w:r>
        <w:rPr>
          <w:bCs/>
          <w:iCs/>
          <w:sz w:val="20"/>
          <w:szCs w:val="21"/>
        </w:rPr>
        <w:t>V.,</w:t>
      </w:r>
      <w:r w:rsidRPr="00654E3D">
        <w:rPr>
          <w:bCs/>
          <w:iCs/>
          <w:sz w:val="20"/>
          <w:szCs w:val="21"/>
        </w:rPr>
        <w:t xml:space="preserve"> </w:t>
      </w:r>
      <w:r>
        <w:rPr>
          <w:bCs/>
          <w:iCs/>
          <w:sz w:val="20"/>
          <w:szCs w:val="21"/>
        </w:rPr>
        <w:t xml:space="preserve">E. </w:t>
      </w:r>
      <w:r w:rsidRPr="00654E3D">
        <w:rPr>
          <w:bCs/>
          <w:iCs/>
          <w:sz w:val="20"/>
          <w:szCs w:val="21"/>
        </w:rPr>
        <w:t>Gregory</w:t>
      </w:r>
      <w:r>
        <w:rPr>
          <w:bCs/>
          <w:iCs/>
          <w:sz w:val="20"/>
          <w:szCs w:val="21"/>
        </w:rPr>
        <w:t>,</w:t>
      </w:r>
      <w:r w:rsidRPr="00654E3D">
        <w:rPr>
          <w:bCs/>
          <w:iCs/>
          <w:sz w:val="20"/>
          <w:szCs w:val="21"/>
        </w:rPr>
        <w:t xml:space="preserve"> H</w:t>
      </w:r>
      <w:r>
        <w:rPr>
          <w:bCs/>
          <w:iCs/>
          <w:sz w:val="20"/>
          <w:szCs w:val="21"/>
        </w:rPr>
        <w:t>.</w:t>
      </w:r>
      <w:r w:rsidRPr="00654E3D">
        <w:rPr>
          <w:bCs/>
          <w:iCs/>
          <w:sz w:val="20"/>
          <w:szCs w:val="21"/>
        </w:rPr>
        <w:t xml:space="preserve"> </w:t>
      </w:r>
      <w:proofErr w:type="spellStart"/>
      <w:r w:rsidRPr="00654E3D">
        <w:rPr>
          <w:bCs/>
          <w:iCs/>
          <w:sz w:val="20"/>
          <w:szCs w:val="21"/>
        </w:rPr>
        <w:t>Choudhu</w:t>
      </w:r>
      <w:r>
        <w:rPr>
          <w:bCs/>
          <w:iCs/>
          <w:sz w:val="20"/>
          <w:szCs w:val="21"/>
        </w:rPr>
        <w:t>ry</w:t>
      </w:r>
      <w:proofErr w:type="spellEnd"/>
      <w:r>
        <w:rPr>
          <w:bCs/>
          <w:iCs/>
          <w:sz w:val="20"/>
          <w:szCs w:val="21"/>
        </w:rPr>
        <w:t>, A.</w:t>
      </w:r>
      <w:r w:rsidRPr="00654E3D">
        <w:rPr>
          <w:bCs/>
          <w:iCs/>
          <w:sz w:val="20"/>
          <w:szCs w:val="21"/>
        </w:rPr>
        <w:t xml:space="preserve"> </w:t>
      </w:r>
      <w:proofErr w:type="spellStart"/>
      <w:r w:rsidRPr="00654E3D">
        <w:rPr>
          <w:bCs/>
          <w:iCs/>
          <w:sz w:val="20"/>
          <w:szCs w:val="21"/>
        </w:rPr>
        <w:t>Ilankuberan</w:t>
      </w:r>
      <w:proofErr w:type="spellEnd"/>
      <w:r>
        <w:rPr>
          <w:bCs/>
          <w:iCs/>
          <w:sz w:val="20"/>
          <w:szCs w:val="21"/>
        </w:rPr>
        <w:t xml:space="preserve">, A. </w:t>
      </w:r>
      <w:proofErr w:type="spellStart"/>
      <w:r>
        <w:rPr>
          <w:bCs/>
          <w:iCs/>
          <w:sz w:val="20"/>
          <w:szCs w:val="21"/>
        </w:rPr>
        <w:t>Kwapong</w:t>
      </w:r>
      <w:proofErr w:type="spellEnd"/>
      <w:r>
        <w:rPr>
          <w:bCs/>
          <w:iCs/>
          <w:sz w:val="20"/>
          <w:szCs w:val="21"/>
        </w:rPr>
        <w:t xml:space="preserve"> and M. </w:t>
      </w:r>
      <w:proofErr w:type="spellStart"/>
      <w:r>
        <w:rPr>
          <w:bCs/>
          <w:iCs/>
          <w:sz w:val="20"/>
          <w:szCs w:val="21"/>
        </w:rPr>
        <w:t>Woodham</w:t>
      </w:r>
      <w:proofErr w:type="spellEnd"/>
      <w:r>
        <w:rPr>
          <w:bCs/>
          <w:iCs/>
          <w:sz w:val="20"/>
          <w:szCs w:val="21"/>
        </w:rPr>
        <w:t>. 2011. “Linguistic and semiotic practices and social identification in religious instruction classes in four transnational faith c</w:t>
      </w:r>
      <w:r w:rsidRPr="00654E3D">
        <w:rPr>
          <w:bCs/>
          <w:iCs/>
          <w:sz w:val="20"/>
          <w:szCs w:val="21"/>
        </w:rPr>
        <w:t>ommunities in London”. Paper presented as p</w:t>
      </w:r>
      <w:r>
        <w:rPr>
          <w:bCs/>
          <w:iCs/>
          <w:sz w:val="20"/>
          <w:szCs w:val="21"/>
        </w:rPr>
        <w:t>art of the colloquium “Ways of Talking and Ways of Being: Faith, Multilingual and Semiotic Practices and Social Identification in T</w:t>
      </w:r>
      <w:r w:rsidRPr="00654E3D">
        <w:rPr>
          <w:bCs/>
          <w:iCs/>
          <w:sz w:val="20"/>
          <w:szCs w:val="21"/>
        </w:rPr>
        <w:t>ransnation</w:t>
      </w:r>
      <w:r>
        <w:rPr>
          <w:bCs/>
          <w:iCs/>
          <w:sz w:val="20"/>
          <w:szCs w:val="21"/>
        </w:rPr>
        <w:t xml:space="preserve">al Contexts” organized by V. </w:t>
      </w: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 and E.</w:t>
      </w:r>
      <w:r w:rsidRPr="00654E3D">
        <w:rPr>
          <w:bCs/>
          <w:iCs/>
          <w:sz w:val="20"/>
          <w:szCs w:val="21"/>
        </w:rPr>
        <w:t xml:space="preserve"> Gregory. </w:t>
      </w:r>
      <w:r w:rsidRPr="00654E3D">
        <w:rPr>
          <w:bCs/>
          <w:i/>
          <w:iCs/>
          <w:sz w:val="20"/>
          <w:szCs w:val="21"/>
        </w:rPr>
        <w:t>International Symposium of Bilingualism 8,</w:t>
      </w:r>
      <w:r w:rsidRPr="00654E3D">
        <w:rPr>
          <w:bCs/>
          <w:iCs/>
          <w:sz w:val="20"/>
          <w:szCs w:val="21"/>
        </w:rPr>
        <w:t xml:space="preserve"> University of Oslo, 15-18 June.</w:t>
      </w:r>
    </w:p>
    <w:p w:rsidR="0036375D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 w:rsidRPr="00654E3D">
        <w:rPr>
          <w:bCs/>
          <w:iCs/>
          <w:sz w:val="20"/>
          <w:szCs w:val="21"/>
        </w:rPr>
        <w:t>Ilankuberan</w:t>
      </w:r>
      <w:proofErr w:type="spellEnd"/>
      <w:r>
        <w:rPr>
          <w:bCs/>
          <w:iCs/>
          <w:sz w:val="20"/>
          <w:szCs w:val="21"/>
        </w:rPr>
        <w:t>, A.</w:t>
      </w:r>
      <w:r w:rsidRPr="00654E3D">
        <w:rPr>
          <w:bCs/>
          <w:iCs/>
          <w:sz w:val="20"/>
          <w:szCs w:val="21"/>
        </w:rPr>
        <w:t xml:space="preserve"> and V</w:t>
      </w:r>
      <w:r>
        <w:rPr>
          <w:bCs/>
          <w:iCs/>
          <w:sz w:val="20"/>
          <w:szCs w:val="21"/>
        </w:rPr>
        <w:t xml:space="preserve">. </w:t>
      </w: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>. 2011. “Language use and language i</w:t>
      </w:r>
      <w:r w:rsidRPr="00654E3D">
        <w:rPr>
          <w:bCs/>
          <w:iCs/>
          <w:sz w:val="20"/>
          <w:szCs w:val="21"/>
        </w:rPr>
        <w:t>deologies</w:t>
      </w:r>
      <w:r>
        <w:rPr>
          <w:bCs/>
          <w:iCs/>
          <w:sz w:val="20"/>
          <w:szCs w:val="21"/>
        </w:rPr>
        <w:t xml:space="preserve"> in faith s</w:t>
      </w:r>
      <w:r w:rsidRPr="00654E3D">
        <w:rPr>
          <w:bCs/>
          <w:iCs/>
          <w:sz w:val="20"/>
          <w:szCs w:val="21"/>
        </w:rPr>
        <w:t xml:space="preserve">ettings”. Paper presented </w:t>
      </w:r>
      <w:r>
        <w:rPr>
          <w:bCs/>
          <w:iCs/>
          <w:sz w:val="20"/>
          <w:szCs w:val="21"/>
        </w:rPr>
        <w:t xml:space="preserve">as part of the colloquium </w:t>
      </w:r>
      <w:r w:rsidRPr="00654E3D">
        <w:rPr>
          <w:bCs/>
          <w:iCs/>
          <w:sz w:val="20"/>
          <w:szCs w:val="21"/>
        </w:rPr>
        <w:t>“</w:t>
      </w:r>
      <w:proofErr w:type="spellStart"/>
      <w:r>
        <w:rPr>
          <w:bCs/>
          <w:iCs/>
          <w:sz w:val="20"/>
          <w:szCs w:val="21"/>
        </w:rPr>
        <w:t>Multiliteracies</w:t>
      </w:r>
      <w:proofErr w:type="spellEnd"/>
      <w:r>
        <w:rPr>
          <w:bCs/>
          <w:iCs/>
          <w:sz w:val="20"/>
          <w:szCs w:val="21"/>
        </w:rPr>
        <w:t xml:space="preserve"> in Educational Settings</w:t>
      </w:r>
      <w:r w:rsidRPr="00654E3D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 organized by G. </w:t>
      </w:r>
      <w:proofErr w:type="spellStart"/>
      <w:r>
        <w:rPr>
          <w:bCs/>
          <w:iCs/>
          <w:sz w:val="20"/>
          <w:szCs w:val="21"/>
        </w:rPr>
        <w:t>Budach</w:t>
      </w:r>
      <w:proofErr w:type="spellEnd"/>
      <w:r>
        <w:rPr>
          <w:bCs/>
          <w:iCs/>
          <w:sz w:val="20"/>
          <w:szCs w:val="21"/>
        </w:rPr>
        <w:t xml:space="preserve"> and D. Patrick.  </w:t>
      </w:r>
      <w:r w:rsidRPr="00654E3D">
        <w:rPr>
          <w:bCs/>
          <w:i/>
          <w:iCs/>
          <w:sz w:val="20"/>
          <w:szCs w:val="21"/>
        </w:rPr>
        <w:t>International Symposium of Bilingualism 8</w:t>
      </w:r>
      <w:r w:rsidRPr="00654E3D">
        <w:rPr>
          <w:bCs/>
          <w:iCs/>
          <w:sz w:val="20"/>
          <w:szCs w:val="21"/>
        </w:rPr>
        <w:t>,</w:t>
      </w:r>
      <w:r>
        <w:rPr>
          <w:bCs/>
          <w:iCs/>
          <w:sz w:val="20"/>
          <w:szCs w:val="21"/>
        </w:rPr>
        <w:t xml:space="preserve"> University of Oslo, 15-18 June</w:t>
      </w:r>
    </w:p>
    <w:p w:rsidR="0083243B" w:rsidRDefault="0036375D" w:rsidP="0036375D">
      <w:pPr>
        <w:numPr>
          <w:ilvl w:val="0"/>
          <w:numId w:val="3"/>
        </w:numPr>
        <w:spacing w:beforeLines="1" w:afterLines="1"/>
        <w:rPr>
          <w:rFonts w:ascii="Times" w:eastAsiaTheme="minorHAnsi" w:hAnsi="Times" w:cstheme="minorBidi"/>
          <w:sz w:val="20"/>
          <w:szCs w:val="20"/>
          <w:lang w:val="en-GB"/>
        </w:rPr>
      </w:pP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Souza, A, </w:t>
      </w:r>
      <w:proofErr w:type="spellStart"/>
      <w:r>
        <w:rPr>
          <w:bCs/>
          <w:iCs/>
          <w:sz w:val="20"/>
          <w:szCs w:val="21"/>
        </w:rPr>
        <w:t>M.Woodham</w:t>
      </w:r>
      <w:proofErr w:type="spellEnd"/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 and </w:t>
      </w:r>
      <w:r>
        <w:rPr>
          <w:bCs/>
          <w:iCs/>
          <w:sz w:val="20"/>
          <w:szCs w:val="21"/>
        </w:rPr>
        <w:t xml:space="preserve">A. </w:t>
      </w:r>
      <w:proofErr w:type="spellStart"/>
      <w:r>
        <w:rPr>
          <w:bCs/>
          <w:iCs/>
          <w:sz w:val="20"/>
          <w:szCs w:val="21"/>
        </w:rPr>
        <w:t>Kwapong</w:t>
      </w:r>
      <w:proofErr w:type="spellEnd"/>
      <w:r w:rsidR="0083243B">
        <w:rPr>
          <w:bCs/>
          <w:iCs/>
          <w:sz w:val="20"/>
          <w:szCs w:val="21"/>
        </w:rPr>
        <w:t>. 2011.</w:t>
      </w:r>
      <w:r>
        <w:rPr>
          <w:bCs/>
          <w:iCs/>
          <w:sz w:val="20"/>
          <w:szCs w:val="21"/>
        </w:rPr>
        <w:t xml:space="preserve"> “</w:t>
      </w:r>
      <w:r w:rsidRPr="0036375D">
        <w:rPr>
          <w:rFonts w:ascii="Times" w:eastAsiaTheme="minorHAnsi" w:hAnsi="Times" w:cstheme="minorBidi"/>
          <w:sz w:val="20"/>
          <w:szCs w:val="20"/>
          <w:lang w:val="en-GB"/>
        </w:rPr>
        <w:t>Pentecostal an</w:t>
      </w:r>
      <w:r w:rsidR="00260BD4">
        <w:rPr>
          <w:rFonts w:ascii="Times" w:eastAsiaTheme="minorHAnsi" w:hAnsi="Times" w:cstheme="minorBidi"/>
          <w:sz w:val="20"/>
          <w:szCs w:val="20"/>
          <w:lang w:val="en-GB"/>
        </w:rPr>
        <w:t>d Catholic churches in London: T</w:t>
      </w:r>
      <w:r w:rsidRPr="0036375D">
        <w:rPr>
          <w:rFonts w:ascii="Times" w:eastAsiaTheme="minorHAnsi" w:hAnsi="Times" w:cstheme="minorBidi"/>
          <w:sz w:val="20"/>
          <w:szCs w:val="20"/>
          <w:lang w:val="en-GB"/>
        </w:rPr>
        <w:t>he language ideologies of Brazilian, Ghanaian and Polish faith leaders</w:t>
      </w:r>
      <w:r w:rsidRPr="00017A25">
        <w:rPr>
          <w:bCs/>
          <w:iCs/>
          <w:sz w:val="20"/>
          <w:szCs w:val="21"/>
        </w:rPr>
        <w:t>”</w:t>
      </w:r>
      <w:r w:rsidRPr="0036375D">
        <w:rPr>
          <w:rFonts w:ascii="Times" w:eastAsiaTheme="minorHAnsi" w:hAnsi="Times" w:cstheme="minorBidi"/>
          <w:sz w:val="20"/>
          <w:szCs w:val="20"/>
          <w:lang w:val="en-GB"/>
        </w:rPr>
        <w:t xml:space="preserve"> </w:t>
      </w:r>
      <w:r w:rsidRPr="0083243B">
        <w:rPr>
          <w:rFonts w:ascii="Times" w:eastAsiaTheme="minorHAnsi" w:hAnsi="Times" w:cstheme="minorBidi"/>
          <w:i/>
          <w:sz w:val="20"/>
          <w:szCs w:val="20"/>
          <w:lang w:val="en-GB"/>
        </w:rPr>
        <w:t>CRONEM</w:t>
      </w:r>
      <w:r w:rsidR="0083243B">
        <w:rPr>
          <w:rFonts w:ascii="Times" w:eastAsiaTheme="minorHAnsi" w:hAnsi="Times" w:cstheme="minorBidi"/>
          <w:i/>
          <w:sz w:val="20"/>
          <w:szCs w:val="20"/>
          <w:lang w:val="en-GB"/>
        </w:rPr>
        <w:t>,</w:t>
      </w:r>
      <w:r w:rsidRPr="0036375D">
        <w:rPr>
          <w:rFonts w:ascii="Times" w:eastAsiaTheme="minorHAnsi" w:hAnsi="Times" w:cstheme="minorBidi"/>
          <w:sz w:val="20"/>
          <w:szCs w:val="20"/>
          <w:lang w:val="en-GB"/>
        </w:rPr>
        <w:t xml:space="preserve"> University o</w:t>
      </w:r>
      <w:r w:rsidR="0083243B">
        <w:rPr>
          <w:rFonts w:ascii="Times" w:eastAsiaTheme="minorHAnsi" w:hAnsi="Times" w:cstheme="minorBidi"/>
          <w:sz w:val="20"/>
          <w:szCs w:val="20"/>
          <w:lang w:val="en-GB"/>
        </w:rPr>
        <w:t>f Surrey</w:t>
      </w:r>
    </w:p>
    <w:p w:rsidR="0083243B" w:rsidRPr="0036375D" w:rsidRDefault="0083243B" w:rsidP="0083243B">
      <w:pPr>
        <w:numPr>
          <w:ilvl w:val="0"/>
          <w:numId w:val="3"/>
        </w:numPr>
        <w:spacing w:beforeLines="1" w:afterLines="1"/>
        <w:rPr>
          <w:rFonts w:ascii="Times" w:eastAsiaTheme="minorHAnsi" w:hAnsi="Times" w:cstheme="minorBidi"/>
          <w:sz w:val="20"/>
          <w:szCs w:val="20"/>
          <w:lang w:val="en-GB"/>
        </w:rPr>
      </w:pPr>
      <w:proofErr w:type="spellStart"/>
      <w:r>
        <w:rPr>
          <w:rFonts w:ascii="Times" w:eastAsiaTheme="minorHAnsi" w:hAnsi="Times" w:cstheme="minorBidi"/>
          <w:sz w:val="20"/>
          <w:szCs w:val="20"/>
          <w:lang w:val="en-GB"/>
        </w:rPr>
        <w:t>Kwapong</w:t>
      </w:r>
      <w:proofErr w:type="spellEnd"/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 A., C. Kenner and E. Gregory. 2011. </w:t>
      </w:r>
      <w:r>
        <w:rPr>
          <w:bCs/>
          <w:iCs/>
          <w:sz w:val="20"/>
          <w:szCs w:val="21"/>
        </w:rPr>
        <w:t>“</w:t>
      </w:r>
      <w:r w:rsidR="00260BD4">
        <w:rPr>
          <w:rFonts w:ascii="Times" w:eastAsiaTheme="minorHAnsi" w:hAnsi="Times" w:cstheme="minorBidi"/>
          <w:sz w:val="20"/>
          <w:szCs w:val="20"/>
          <w:lang w:val="en-GB"/>
        </w:rPr>
        <w:t>Chapter and verse: L</w:t>
      </w:r>
      <w:r w:rsidRPr="0036375D">
        <w:rPr>
          <w:rFonts w:ascii="Times" w:eastAsiaTheme="minorHAnsi" w:hAnsi="Times" w:cstheme="minorBidi"/>
          <w:sz w:val="20"/>
          <w:szCs w:val="20"/>
          <w:lang w:val="en-GB"/>
        </w:rPr>
        <w:t xml:space="preserve">iteracy learning and identity construction in a London Ghanaian </w:t>
      </w:r>
      <w:proofErr w:type="spellStart"/>
      <w:r w:rsidRPr="0036375D">
        <w:rPr>
          <w:rFonts w:ascii="Times" w:eastAsiaTheme="minorHAnsi" w:hAnsi="Times" w:cstheme="minorBidi"/>
          <w:sz w:val="20"/>
          <w:szCs w:val="20"/>
          <w:lang w:val="en-GB"/>
        </w:rPr>
        <w:t>Pentecostalist</w:t>
      </w:r>
      <w:proofErr w:type="spellEnd"/>
      <w:r w:rsidRPr="0036375D">
        <w:rPr>
          <w:rFonts w:ascii="Times" w:eastAsiaTheme="minorHAnsi" w:hAnsi="Times" w:cstheme="minorBidi"/>
          <w:sz w:val="20"/>
          <w:szCs w:val="20"/>
          <w:lang w:val="en-GB"/>
        </w:rPr>
        <w:t xml:space="preserve"> Church</w:t>
      </w:r>
      <w:r w:rsidRPr="00017A25">
        <w:rPr>
          <w:bCs/>
          <w:iCs/>
          <w:sz w:val="20"/>
          <w:szCs w:val="21"/>
        </w:rPr>
        <w:t>”</w:t>
      </w: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 </w:t>
      </w:r>
      <w:hyperlink r:id="rId8" w:history="1">
        <w:r w:rsidRPr="0083243B">
          <w:rPr>
            <w:rFonts w:ascii="Times" w:eastAsiaTheme="minorHAnsi" w:hAnsi="Times" w:cstheme="minorBidi"/>
            <w:i/>
            <w:sz w:val="20"/>
            <w:szCs w:val="20"/>
            <w:lang w:val="en-GB"/>
          </w:rPr>
          <w:t>Mobility, Language, Literacy</w:t>
        </w:r>
        <w:r w:rsidRPr="0036375D">
          <w:rPr>
            <w:rFonts w:ascii="Times" w:eastAsiaTheme="minorHAnsi" w:hAnsi="Times" w:cstheme="minorBidi"/>
            <w:color w:val="0000FF"/>
            <w:sz w:val="20"/>
            <w:szCs w:val="20"/>
            <w:u w:val="single"/>
            <w:lang w:val="en-GB"/>
          </w:rPr>
          <w:t xml:space="preserve"> </w:t>
        </w:r>
      </w:hyperlink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 </w:t>
      </w:r>
      <w:r w:rsidRPr="0036375D">
        <w:rPr>
          <w:rFonts w:ascii="Times" w:eastAsiaTheme="minorHAnsi" w:hAnsi="Times" w:cstheme="minorBidi"/>
          <w:sz w:val="20"/>
          <w:szCs w:val="20"/>
          <w:lang w:val="en-GB"/>
        </w:rPr>
        <w:t xml:space="preserve">University of </w:t>
      </w:r>
      <w:proofErr w:type="spellStart"/>
      <w:r w:rsidRPr="0036375D">
        <w:rPr>
          <w:rFonts w:ascii="Times" w:eastAsiaTheme="minorHAnsi" w:hAnsi="Times" w:cstheme="minorBidi"/>
          <w:sz w:val="20"/>
          <w:szCs w:val="20"/>
          <w:lang w:val="en-GB"/>
        </w:rPr>
        <w:t>Capetown</w:t>
      </w:r>
      <w:proofErr w:type="spellEnd"/>
      <w:r w:rsidRPr="0036375D">
        <w:rPr>
          <w:rFonts w:ascii="Times" w:eastAsiaTheme="minorHAnsi" w:hAnsi="Times" w:cstheme="minorBidi"/>
          <w:sz w:val="20"/>
          <w:szCs w:val="20"/>
          <w:lang w:val="en-GB"/>
        </w:rPr>
        <w:t xml:space="preserve">, </w:t>
      </w:r>
      <w:r w:rsidR="00A54559">
        <w:rPr>
          <w:rFonts w:ascii="Times" w:eastAsiaTheme="minorHAnsi" w:hAnsi="Times" w:cstheme="minorBidi"/>
          <w:sz w:val="20"/>
          <w:szCs w:val="20"/>
          <w:lang w:val="en-GB"/>
        </w:rPr>
        <w:t>South Africa</w:t>
      </w:r>
    </w:p>
    <w:p w:rsidR="000276E4" w:rsidRPr="00552C0C" w:rsidRDefault="00552C0C" w:rsidP="0036375D">
      <w:pPr>
        <w:numPr>
          <w:ilvl w:val="0"/>
          <w:numId w:val="3"/>
        </w:numPr>
        <w:spacing w:beforeLines="1" w:afterLines="1"/>
        <w:rPr>
          <w:rFonts w:ascii="Times" w:eastAsiaTheme="minorHAnsi" w:hAnsi="Times" w:cstheme="minorBidi"/>
          <w:sz w:val="20"/>
          <w:szCs w:val="20"/>
          <w:lang w:val="en-GB"/>
        </w:rPr>
      </w:pPr>
      <w:r w:rsidRPr="00552C0C">
        <w:rPr>
          <w:sz w:val="20"/>
        </w:rPr>
        <w:t xml:space="preserve">Ruby, </w:t>
      </w:r>
      <w:proofErr w:type="spellStart"/>
      <w:r w:rsidRPr="00552C0C">
        <w:rPr>
          <w:sz w:val="20"/>
        </w:rPr>
        <w:t>M</w:t>
      </w:r>
      <w:proofErr w:type="spellEnd"/>
      <w:r w:rsidRPr="00552C0C">
        <w:rPr>
          <w:sz w:val="20"/>
        </w:rPr>
        <w:t xml:space="preserve">. and H. </w:t>
      </w:r>
      <w:proofErr w:type="spellStart"/>
      <w:r w:rsidRPr="00552C0C">
        <w:rPr>
          <w:sz w:val="20"/>
        </w:rPr>
        <w:t>Choudhury</w:t>
      </w:r>
      <w:proofErr w:type="spellEnd"/>
      <w:r w:rsidRPr="00552C0C">
        <w:rPr>
          <w:sz w:val="20"/>
        </w:rPr>
        <w:t xml:space="preserve"> 2010. </w:t>
      </w:r>
      <w:r w:rsidRPr="00552C0C">
        <w:rPr>
          <w:bCs/>
          <w:iCs/>
          <w:sz w:val="20"/>
          <w:szCs w:val="21"/>
        </w:rPr>
        <w:t>“</w:t>
      </w:r>
      <w:r>
        <w:rPr>
          <w:sz w:val="20"/>
        </w:rPr>
        <w:t>Linguistic landscape</w:t>
      </w:r>
      <w:r w:rsidR="00260BD4">
        <w:rPr>
          <w:sz w:val="20"/>
        </w:rPr>
        <w:t>: S</w:t>
      </w:r>
      <w:r w:rsidRPr="00552C0C">
        <w:rPr>
          <w:sz w:val="20"/>
        </w:rPr>
        <w:t>igns of a faith setting and its community.</w:t>
      </w:r>
      <w:r w:rsidRPr="00552C0C">
        <w:rPr>
          <w:bCs/>
          <w:iCs/>
          <w:sz w:val="20"/>
          <w:szCs w:val="21"/>
        </w:rPr>
        <w:t>”</w:t>
      </w:r>
      <w:r w:rsidRPr="00552C0C">
        <w:rPr>
          <w:rFonts w:ascii="Times" w:eastAsiaTheme="minorHAnsi" w:hAnsi="Times" w:cstheme="minorBidi"/>
          <w:sz w:val="20"/>
          <w:szCs w:val="20"/>
          <w:lang w:val="en-GB"/>
        </w:rPr>
        <w:t xml:space="preserve"> </w:t>
      </w:r>
      <w:r w:rsidRPr="00552C0C">
        <w:rPr>
          <w:sz w:val="20"/>
        </w:rPr>
        <w:t xml:space="preserve"> </w:t>
      </w:r>
      <w:r>
        <w:rPr>
          <w:i/>
          <w:sz w:val="20"/>
        </w:rPr>
        <w:t>The Many Faces of Linguistic Landscape in Contemporary S</w:t>
      </w:r>
      <w:r w:rsidRPr="00552C0C">
        <w:rPr>
          <w:i/>
          <w:sz w:val="20"/>
        </w:rPr>
        <w:t xml:space="preserve">ettings, 3rd, </w:t>
      </w:r>
      <w:r>
        <w:rPr>
          <w:sz w:val="20"/>
        </w:rPr>
        <w:t>Strasbourg, France</w:t>
      </w:r>
    </w:p>
    <w:p w:rsidR="00A54559" w:rsidRPr="00A54559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/>
          <w:bCs/>
          <w:smallCaps/>
          <w:sz w:val="20"/>
          <w:szCs w:val="21"/>
        </w:rPr>
      </w:pPr>
      <w:proofErr w:type="spellStart"/>
      <w:r w:rsidRPr="00654E3D">
        <w:rPr>
          <w:bCs/>
          <w:iCs/>
          <w:sz w:val="20"/>
          <w:szCs w:val="21"/>
        </w:rPr>
        <w:t>Lytra</w:t>
      </w:r>
      <w:proofErr w:type="spellEnd"/>
      <w:r w:rsidRPr="00654E3D">
        <w:rPr>
          <w:bCs/>
          <w:iCs/>
          <w:sz w:val="20"/>
          <w:szCs w:val="21"/>
        </w:rPr>
        <w:t>, V</w:t>
      </w:r>
      <w:r>
        <w:rPr>
          <w:bCs/>
          <w:iCs/>
          <w:sz w:val="20"/>
          <w:szCs w:val="21"/>
        </w:rPr>
        <w:t>.</w:t>
      </w:r>
      <w:r w:rsidRPr="00654E3D">
        <w:rPr>
          <w:bCs/>
          <w:iCs/>
          <w:sz w:val="20"/>
          <w:szCs w:val="21"/>
        </w:rPr>
        <w:t xml:space="preserve"> and E. Gregory. 2010. </w:t>
      </w:r>
      <w:r>
        <w:rPr>
          <w:sz w:val="20"/>
        </w:rPr>
        <w:t>“</w:t>
      </w:r>
      <w:r>
        <w:rPr>
          <w:bCs/>
          <w:iCs/>
          <w:sz w:val="20"/>
          <w:szCs w:val="21"/>
        </w:rPr>
        <w:t>Journeying across sites: Knowledge building and identity positioning in team e</w:t>
      </w:r>
      <w:r w:rsidRPr="00654E3D">
        <w:rPr>
          <w:bCs/>
          <w:iCs/>
          <w:sz w:val="20"/>
          <w:szCs w:val="21"/>
        </w:rPr>
        <w:t>thnography</w:t>
      </w:r>
      <w:r w:rsidRPr="00654E3D">
        <w:rPr>
          <w:bCs/>
          <w:sz w:val="20"/>
          <w:lang w:val="en-GB"/>
        </w:rPr>
        <w:t>”</w:t>
      </w:r>
      <w:r w:rsidRPr="00654E3D">
        <w:rPr>
          <w:bCs/>
          <w:iCs/>
          <w:sz w:val="20"/>
          <w:szCs w:val="21"/>
        </w:rPr>
        <w:t xml:space="preserve">. </w:t>
      </w:r>
      <w:r w:rsidRPr="00654E3D">
        <w:rPr>
          <w:bCs/>
          <w:i/>
          <w:iCs/>
          <w:sz w:val="20"/>
          <w:szCs w:val="21"/>
        </w:rPr>
        <w:t>E</w:t>
      </w:r>
      <w:r>
        <w:rPr>
          <w:bCs/>
          <w:i/>
          <w:iCs/>
          <w:sz w:val="20"/>
          <w:szCs w:val="21"/>
        </w:rPr>
        <w:t>xplorations in Ethnography, Lan</w:t>
      </w:r>
      <w:r w:rsidRPr="00654E3D">
        <w:rPr>
          <w:bCs/>
          <w:i/>
          <w:iCs/>
          <w:sz w:val="20"/>
          <w:szCs w:val="21"/>
        </w:rPr>
        <w:t>g</w:t>
      </w:r>
      <w:r>
        <w:rPr>
          <w:bCs/>
          <w:i/>
          <w:iCs/>
          <w:sz w:val="20"/>
          <w:szCs w:val="21"/>
        </w:rPr>
        <w:t>u</w:t>
      </w:r>
      <w:r w:rsidRPr="00654E3D">
        <w:rPr>
          <w:bCs/>
          <w:i/>
          <w:iCs/>
          <w:sz w:val="20"/>
          <w:szCs w:val="21"/>
        </w:rPr>
        <w:t>age and Communication</w:t>
      </w:r>
      <w:r w:rsidRPr="00654E3D">
        <w:rPr>
          <w:bCs/>
          <w:iCs/>
          <w:sz w:val="20"/>
          <w:szCs w:val="21"/>
        </w:rPr>
        <w:t xml:space="preserve">, Aston University, </w:t>
      </w:r>
      <w:r>
        <w:rPr>
          <w:bCs/>
          <w:iCs/>
          <w:sz w:val="20"/>
          <w:szCs w:val="21"/>
        </w:rPr>
        <w:t xml:space="preserve">23-24 </w:t>
      </w:r>
      <w:r w:rsidRPr="00654E3D">
        <w:rPr>
          <w:bCs/>
          <w:iCs/>
          <w:sz w:val="20"/>
          <w:szCs w:val="21"/>
        </w:rPr>
        <w:t xml:space="preserve">September </w:t>
      </w:r>
    </w:p>
    <w:p w:rsidR="00A54559" w:rsidRPr="00A54559" w:rsidRDefault="00A54559" w:rsidP="00A54559">
      <w:pPr>
        <w:numPr>
          <w:ilvl w:val="0"/>
          <w:numId w:val="3"/>
        </w:numPr>
        <w:autoSpaceDE w:val="0"/>
        <w:autoSpaceDN w:val="0"/>
        <w:adjustRightInd w:val="0"/>
        <w:spacing w:beforeLines="1" w:afterLines="1"/>
        <w:outlineLvl w:val="1"/>
        <w:rPr>
          <w:rFonts w:ascii="Times" w:eastAsiaTheme="minorHAnsi" w:hAnsi="Times" w:cstheme="minorBidi"/>
          <w:sz w:val="20"/>
          <w:szCs w:val="20"/>
          <w:lang w:val="en-GB"/>
        </w:rPr>
      </w:pPr>
      <w:proofErr w:type="spellStart"/>
      <w:r w:rsidRPr="00A54559">
        <w:rPr>
          <w:rFonts w:ascii="Times" w:eastAsiaTheme="minorHAnsi" w:hAnsi="Times" w:cstheme="minorBidi"/>
          <w:sz w:val="20"/>
          <w:szCs w:val="20"/>
          <w:lang w:val="en-GB"/>
        </w:rPr>
        <w:t>Choudhury</w:t>
      </w:r>
      <w:proofErr w:type="spellEnd"/>
      <w:r w:rsidRPr="00A54559">
        <w:rPr>
          <w:rFonts w:ascii="Times" w:eastAsiaTheme="minorHAnsi" w:hAnsi="Times" w:cstheme="minorBidi"/>
          <w:sz w:val="20"/>
          <w:szCs w:val="20"/>
          <w:lang w:val="en-GB"/>
        </w:rPr>
        <w:t xml:space="preserve">, H. 2010. </w:t>
      </w:r>
      <w:r w:rsidRPr="00A54559">
        <w:rPr>
          <w:sz w:val="20"/>
        </w:rPr>
        <w:t>“</w:t>
      </w:r>
      <w:hyperlink r:id="rId9" w:history="1">
        <w:r w:rsidRPr="00A54559">
          <w:rPr>
            <w:rFonts w:ascii="Times" w:eastAsiaTheme="minorHAnsi" w:hAnsi="Times" w:cstheme="minorBidi"/>
            <w:sz w:val="20"/>
            <w:szCs w:val="20"/>
            <w:lang w:val="en-GB"/>
          </w:rPr>
          <w:t>Bangladeshi Muslim children’s learning in faith settings</w:t>
        </w:r>
        <w:proofErr w:type="gramStart"/>
        <w:r w:rsidRPr="00A54559">
          <w:rPr>
            <w:bCs/>
            <w:iCs/>
            <w:sz w:val="20"/>
            <w:szCs w:val="21"/>
          </w:rPr>
          <w:t>”</w:t>
        </w:r>
        <w:r w:rsidRPr="00A54559">
          <w:rPr>
            <w:rFonts w:ascii="Times" w:eastAsiaTheme="minorHAnsi" w:hAnsi="Times" w:cstheme="minorBidi"/>
            <w:sz w:val="20"/>
            <w:szCs w:val="20"/>
            <w:lang w:val="en-GB"/>
          </w:rPr>
          <w:t xml:space="preserve"> </w:t>
        </w:r>
        <w:r w:rsidRPr="00A54559">
          <w:rPr>
            <w:rFonts w:ascii="Times" w:eastAsiaTheme="minorHAnsi" w:hAnsi="Times" w:cstheme="minorBidi"/>
            <w:color w:val="0000FF"/>
            <w:sz w:val="20"/>
            <w:szCs w:val="20"/>
            <w:u w:val="single"/>
            <w:lang w:val="en-GB"/>
          </w:rPr>
          <w:t xml:space="preserve"> </w:t>
        </w:r>
        <w:proofErr w:type="gramEnd"/>
      </w:hyperlink>
      <w:r w:rsidRPr="00A54559">
        <w:rPr>
          <w:rFonts w:ascii="Times" w:eastAsiaTheme="minorHAnsi" w:hAnsi="Times" w:cstheme="minorBidi"/>
          <w:sz w:val="20"/>
          <w:szCs w:val="20"/>
          <w:lang w:val="en-GB"/>
        </w:rPr>
        <w:t xml:space="preserve"> ESRC Seminar Series on Complementary Schools </w:t>
      </w:r>
    </w:p>
    <w:p w:rsidR="00A54559" w:rsidRPr="00260BD4" w:rsidRDefault="00A54559" w:rsidP="00A54559">
      <w:pPr>
        <w:numPr>
          <w:ilvl w:val="0"/>
          <w:numId w:val="3"/>
        </w:numPr>
        <w:spacing w:beforeLines="1" w:afterLines="1"/>
        <w:rPr>
          <w:rFonts w:ascii="Times" w:eastAsiaTheme="minorHAnsi" w:hAnsi="Times" w:cstheme="minorBidi"/>
          <w:sz w:val="20"/>
          <w:szCs w:val="20"/>
          <w:lang w:val="en-GB"/>
        </w:rPr>
      </w:pP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Gregory, </w:t>
      </w:r>
      <w:proofErr w:type="spellStart"/>
      <w:r>
        <w:rPr>
          <w:rFonts w:ascii="Times" w:eastAsiaTheme="minorHAnsi" w:hAnsi="Times" w:cstheme="minorBidi"/>
          <w:sz w:val="20"/>
          <w:szCs w:val="20"/>
          <w:lang w:val="en-GB"/>
        </w:rPr>
        <w:t>E</w:t>
      </w:r>
      <w:proofErr w:type="spellEnd"/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. 2010 </w:t>
      </w:r>
      <w:r>
        <w:rPr>
          <w:sz w:val="20"/>
        </w:rPr>
        <w:t>“</w:t>
      </w:r>
      <w:hyperlink r:id="rId10" w:history="1">
        <w:r w:rsidRPr="0036375D">
          <w:rPr>
            <w:rFonts w:ascii="Times" w:eastAsiaTheme="minorHAnsi" w:hAnsi="Times" w:cstheme="minorBidi"/>
            <w:color w:val="0000FF"/>
            <w:sz w:val="20"/>
            <w:szCs w:val="20"/>
            <w:u w:val="single"/>
            <w:lang w:val="en-GB"/>
          </w:rPr>
          <w:t>Handing Down The Magic</w:t>
        </w:r>
      </w:hyperlink>
      <w:r w:rsidR="00260BD4">
        <w:rPr>
          <w:rFonts w:ascii="Times" w:eastAsiaTheme="minorHAnsi" w:hAnsi="Times" w:cstheme="minorBidi"/>
          <w:sz w:val="20"/>
          <w:szCs w:val="20"/>
          <w:lang w:val="en-GB"/>
        </w:rPr>
        <w:t>: Literacy as a gift between generations and s</w:t>
      </w:r>
      <w:r w:rsidRPr="0036375D">
        <w:rPr>
          <w:rFonts w:ascii="Times" w:eastAsiaTheme="minorHAnsi" w:hAnsi="Times" w:cstheme="minorBidi"/>
          <w:sz w:val="20"/>
          <w:szCs w:val="20"/>
          <w:lang w:val="en-GB"/>
        </w:rPr>
        <w:t>iblings</w:t>
      </w:r>
      <w:r w:rsidRPr="00654E3D">
        <w:rPr>
          <w:bCs/>
          <w:sz w:val="20"/>
          <w:lang w:val="en-GB"/>
        </w:rPr>
        <w:t>”</w:t>
      </w: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 </w:t>
      </w:r>
      <w:r w:rsidR="00260BD4">
        <w:rPr>
          <w:rFonts w:ascii="Times" w:eastAsiaTheme="minorHAnsi" w:hAnsi="Times" w:cstheme="minorBidi"/>
          <w:sz w:val="20"/>
          <w:szCs w:val="20"/>
          <w:lang w:val="en-GB"/>
        </w:rPr>
        <w:t xml:space="preserve">Cultivating Connections. </w:t>
      </w:r>
      <w:r w:rsidR="00260BD4" w:rsidRPr="00260BD4">
        <w:rPr>
          <w:rFonts w:ascii="Times" w:eastAsiaTheme="minorHAnsi" w:hAnsi="Times" w:cstheme="minorBidi"/>
          <w:sz w:val="20"/>
          <w:szCs w:val="20"/>
          <w:lang w:val="en-GB"/>
        </w:rPr>
        <w:t>Edmonton, Canada, 15-17 July</w:t>
      </w:r>
    </w:p>
    <w:p w:rsidR="00260BD4" w:rsidRPr="00260BD4" w:rsidRDefault="00A54559" w:rsidP="00A54559">
      <w:pPr>
        <w:numPr>
          <w:ilvl w:val="0"/>
          <w:numId w:val="3"/>
        </w:numPr>
        <w:spacing w:beforeLines="1" w:afterLines="1"/>
        <w:rPr>
          <w:rFonts w:ascii="Times" w:eastAsiaTheme="minorHAnsi" w:hAnsi="Times" w:cstheme="minorBidi"/>
          <w:sz w:val="20"/>
          <w:szCs w:val="20"/>
          <w:lang w:val="en-GB"/>
        </w:rPr>
      </w:pPr>
      <w:r>
        <w:rPr>
          <w:sz w:val="20"/>
        </w:rPr>
        <w:t xml:space="preserve">Gregory E.,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Jessel</w:t>
      </w:r>
      <w:proofErr w:type="spellEnd"/>
      <w:r>
        <w:rPr>
          <w:sz w:val="20"/>
        </w:rPr>
        <w:t xml:space="preserve">, and </w:t>
      </w:r>
      <w:r w:rsidRPr="00A54559">
        <w:rPr>
          <w:sz w:val="20"/>
        </w:rPr>
        <w:t xml:space="preserve">M. </w:t>
      </w:r>
      <w:proofErr w:type="spellStart"/>
      <w:r w:rsidRPr="00A54559">
        <w:rPr>
          <w:sz w:val="20"/>
        </w:rPr>
        <w:t>Woodham</w:t>
      </w:r>
      <w:proofErr w:type="spellEnd"/>
      <w:r w:rsidRPr="00A54559">
        <w:rPr>
          <w:sz w:val="20"/>
        </w:rPr>
        <w:t>. 2010. “</w:t>
      </w:r>
      <w:hyperlink r:id="rId11" w:history="1">
        <w:r w:rsidRPr="0036375D">
          <w:rPr>
            <w:rFonts w:ascii="Times" w:eastAsiaTheme="minorHAnsi" w:hAnsi="Times" w:cstheme="minorBidi"/>
            <w:sz w:val="20"/>
            <w:szCs w:val="20"/>
            <w:lang w:val="en-GB"/>
          </w:rPr>
          <w:t xml:space="preserve">Language and literacy in faith settings </w:t>
        </w:r>
      </w:hyperlink>
      <w:r w:rsidRPr="0036375D">
        <w:rPr>
          <w:rFonts w:ascii="Times" w:eastAsiaTheme="minorHAnsi" w:hAnsi="Times" w:cstheme="minorBidi"/>
          <w:sz w:val="20"/>
          <w:szCs w:val="20"/>
          <w:lang w:val="en-GB"/>
        </w:rPr>
        <w:t>and their relationship to the school setting</w:t>
      </w:r>
      <w:r w:rsidRPr="00A54559">
        <w:rPr>
          <w:bCs/>
          <w:sz w:val="20"/>
          <w:lang w:val="en-GB"/>
        </w:rPr>
        <w:t>”</w:t>
      </w:r>
      <w:r>
        <w:rPr>
          <w:sz w:val="20"/>
        </w:rPr>
        <w:t xml:space="preserve">. </w:t>
      </w:r>
      <w:r w:rsidRPr="00260BD4">
        <w:rPr>
          <w:i/>
          <w:sz w:val="20"/>
        </w:rPr>
        <w:t>ELIA XI conference</w:t>
      </w:r>
      <w:r>
        <w:rPr>
          <w:sz w:val="20"/>
        </w:rPr>
        <w:t xml:space="preserve">, Seville. </w:t>
      </w:r>
    </w:p>
    <w:p w:rsidR="00260BD4" w:rsidRPr="00260BD4" w:rsidRDefault="00260BD4" w:rsidP="00A54559">
      <w:pPr>
        <w:numPr>
          <w:ilvl w:val="0"/>
          <w:numId w:val="3"/>
        </w:numPr>
        <w:spacing w:beforeLines="1" w:afterLines="1"/>
        <w:rPr>
          <w:rFonts w:ascii="Times" w:eastAsiaTheme="minorHAnsi" w:hAnsi="Times" w:cstheme="minorBidi"/>
          <w:sz w:val="20"/>
          <w:szCs w:val="20"/>
          <w:lang w:val="en-GB"/>
        </w:rPr>
      </w:pPr>
      <w:proofErr w:type="spellStart"/>
      <w:r>
        <w:rPr>
          <w:rFonts w:ascii="Times" w:eastAsiaTheme="minorHAnsi" w:hAnsi="Times" w:cstheme="minorBidi"/>
          <w:sz w:val="20"/>
          <w:szCs w:val="20"/>
          <w:lang w:val="en-GB"/>
        </w:rPr>
        <w:t>Jessel</w:t>
      </w:r>
      <w:proofErr w:type="spellEnd"/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, J. and M. </w:t>
      </w:r>
      <w:proofErr w:type="spellStart"/>
      <w:r>
        <w:rPr>
          <w:rFonts w:ascii="Times" w:eastAsiaTheme="minorHAnsi" w:hAnsi="Times" w:cstheme="minorBidi"/>
          <w:sz w:val="20"/>
          <w:szCs w:val="20"/>
          <w:lang w:val="en-GB"/>
        </w:rPr>
        <w:t>Woodham</w:t>
      </w:r>
      <w:proofErr w:type="spellEnd"/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. 2010. </w:t>
      </w:r>
      <w:r w:rsidRPr="00A54559">
        <w:rPr>
          <w:sz w:val="20"/>
        </w:rPr>
        <w:t>“</w:t>
      </w:r>
      <w:hyperlink r:id="rId12" w:history="1">
        <w:r w:rsidR="00A54559" w:rsidRPr="00260BD4">
          <w:rPr>
            <w:rFonts w:ascii="Times" w:eastAsiaTheme="minorHAnsi" w:hAnsi="Times" w:cstheme="minorBidi"/>
            <w:sz w:val="20"/>
            <w:szCs w:val="20"/>
            <w:lang w:val="en-GB"/>
          </w:rPr>
          <w:t xml:space="preserve">Migrant children becoming </w:t>
        </w:r>
        <w:proofErr w:type="spellStart"/>
        <w:r w:rsidR="00A54559" w:rsidRPr="00260BD4">
          <w:rPr>
            <w:rFonts w:ascii="Times" w:eastAsiaTheme="minorHAnsi" w:hAnsi="Times" w:cstheme="minorBidi"/>
            <w:sz w:val="20"/>
            <w:szCs w:val="20"/>
            <w:lang w:val="en-GB"/>
          </w:rPr>
          <w:t>biliterate</w:t>
        </w:r>
        <w:proofErr w:type="spellEnd"/>
        <w:r w:rsidR="00A54559" w:rsidRPr="00260BD4">
          <w:rPr>
            <w:rFonts w:ascii="Times" w:eastAsiaTheme="minorHAnsi" w:hAnsi="Times" w:cstheme="minorBidi"/>
            <w:sz w:val="20"/>
            <w:szCs w:val="20"/>
            <w:lang w:val="en-GB"/>
          </w:rPr>
          <w:t xml:space="preserve"> in London faith settings</w:t>
        </w:r>
        <w:r w:rsidRPr="00654E3D">
          <w:rPr>
            <w:bCs/>
            <w:sz w:val="20"/>
            <w:lang w:val="en-GB"/>
          </w:rPr>
          <w:t>”</w:t>
        </w:r>
        <w:r w:rsidR="00A54559" w:rsidRPr="00260BD4">
          <w:rPr>
            <w:rFonts w:ascii="Times" w:eastAsiaTheme="minorHAnsi" w:hAnsi="Times" w:cstheme="minorBidi"/>
            <w:color w:val="0000FF"/>
            <w:sz w:val="20"/>
            <w:szCs w:val="20"/>
            <w:u w:val="single"/>
            <w:lang w:val="en-GB"/>
          </w:rPr>
          <w:t xml:space="preserve"> </w:t>
        </w:r>
      </w:hyperlink>
      <w:r w:rsidRPr="00260BD4">
        <w:rPr>
          <w:rFonts w:ascii="Times" w:eastAsiaTheme="minorHAnsi" w:hAnsi="Times" w:cstheme="minorBidi"/>
          <w:i/>
          <w:sz w:val="20"/>
          <w:szCs w:val="20"/>
          <w:lang w:val="en-GB"/>
        </w:rPr>
        <w:t>Children, Families and Migration Experience: Opportunities and Challenges</w:t>
      </w:r>
      <w:r>
        <w:rPr>
          <w:rFonts w:ascii="Times" w:eastAsiaTheme="minorHAnsi" w:hAnsi="Times" w:cstheme="minorBidi"/>
          <w:sz w:val="20"/>
          <w:szCs w:val="20"/>
          <w:lang w:val="en-GB"/>
        </w:rPr>
        <w:t>. Middlesex University.</w:t>
      </w:r>
    </w:p>
    <w:p w:rsidR="00A54559" w:rsidRPr="00260BD4" w:rsidRDefault="00260BD4" w:rsidP="00A54559">
      <w:pPr>
        <w:numPr>
          <w:ilvl w:val="0"/>
          <w:numId w:val="3"/>
        </w:numPr>
        <w:spacing w:beforeLines="1" w:afterLines="1"/>
        <w:rPr>
          <w:rFonts w:ascii="Times" w:eastAsiaTheme="minorHAnsi" w:hAnsi="Times" w:cstheme="minorBidi"/>
          <w:sz w:val="20"/>
          <w:szCs w:val="20"/>
          <w:lang w:val="en-GB"/>
        </w:rPr>
      </w:pPr>
      <w:proofErr w:type="spellStart"/>
      <w:r>
        <w:rPr>
          <w:rFonts w:ascii="Times" w:eastAsiaTheme="minorHAnsi" w:hAnsi="Times" w:cstheme="minorBidi"/>
          <w:sz w:val="20"/>
          <w:szCs w:val="20"/>
          <w:lang w:val="en-GB"/>
        </w:rPr>
        <w:t>Jessel</w:t>
      </w:r>
      <w:proofErr w:type="spellEnd"/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, J. and M. </w:t>
      </w:r>
      <w:proofErr w:type="spellStart"/>
      <w:r>
        <w:rPr>
          <w:rFonts w:ascii="Times" w:eastAsiaTheme="minorHAnsi" w:hAnsi="Times" w:cstheme="minorBidi"/>
          <w:sz w:val="20"/>
          <w:szCs w:val="20"/>
          <w:lang w:val="en-GB"/>
        </w:rPr>
        <w:t>Woodham</w:t>
      </w:r>
      <w:proofErr w:type="spellEnd"/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. </w:t>
      </w:r>
      <w:r w:rsidRPr="00A54559">
        <w:rPr>
          <w:sz w:val="20"/>
        </w:rPr>
        <w:t>“</w:t>
      </w:r>
      <w:hyperlink r:id="rId13" w:history="1">
        <w:r>
          <w:rPr>
            <w:rFonts w:ascii="Times" w:eastAsiaTheme="minorHAnsi" w:hAnsi="Times" w:cstheme="minorBidi"/>
            <w:sz w:val="20"/>
            <w:szCs w:val="20"/>
            <w:lang w:val="en-GB"/>
          </w:rPr>
          <w:t>Faith histories of polish p</w:t>
        </w:r>
        <w:r w:rsidR="00A54559" w:rsidRPr="00260BD4">
          <w:rPr>
            <w:rFonts w:ascii="Times" w:eastAsiaTheme="minorHAnsi" w:hAnsi="Times" w:cstheme="minorBidi"/>
            <w:sz w:val="20"/>
            <w:szCs w:val="20"/>
            <w:lang w:val="en-GB"/>
          </w:rPr>
          <w:t>arents</w:t>
        </w:r>
        <w:r w:rsidR="00A54559" w:rsidRPr="00260BD4">
          <w:rPr>
            <w:rFonts w:ascii="Times" w:eastAsiaTheme="minorHAnsi" w:hAnsi="Times" w:cstheme="minorBidi"/>
            <w:color w:val="0000FF"/>
            <w:sz w:val="20"/>
            <w:szCs w:val="20"/>
            <w:u w:val="single"/>
            <w:lang w:val="en-GB"/>
          </w:rPr>
          <w:t xml:space="preserve"> </w:t>
        </w:r>
      </w:hyperlink>
      <w:r>
        <w:rPr>
          <w:rFonts w:ascii="Times" w:eastAsiaTheme="minorHAnsi" w:hAnsi="Times" w:cstheme="minorBidi"/>
          <w:sz w:val="20"/>
          <w:szCs w:val="20"/>
          <w:lang w:val="en-GB"/>
        </w:rPr>
        <w:t>: Diversity and c</w:t>
      </w:r>
      <w:r w:rsidR="00A54559" w:rsidRPr="00260BD4">
        <w:rPr>
          <w:rFonts w:ascii="Times" w:eastAsiaTheme="minorHAnsi" w:hAnsi="Times" w:cstheme="minorBidi"/>
          <w:sz w:val="20"/>
          <w:szCs w:val="20"/>
          <w:lang w:val="en-GB"/>
        </w:rPr>
        <w:t>ommonalities in a community</w:t>
      </w:r>
      <w:r w:rsidRPr="00A54559">
        <w:rPr>
          <w:bCs/>
          <w:sz w:val="20"/>
          <w:lang w:val="en-GB"/>
        </w:rPr>
        <w:t>”</w:t>
      </w:r>
    </w:p>
    <w:p w:rsidR="000276E4" w:rsidRPr="00A54559" w:rsidRDefault="000276E4" w:rsidP="00A54559">
      <w:pPr>
        <w:rPr>
          <w:rFonts w:ascii="Times" w:eastAsiaTheme="minorHAnsi" w:hAnsi="Times" w:cstheme="minorBidi"/>
          <w:sz w:val="20"/>
          <w:szCs w:val="20"/>
          <w:lang w:val="en-GB"/>
        </w:rPr>
      </w:pPr>
    </w:p>
    <w:p w:rsidR="00C07B1F" w:rsidRDefault="00C07B1F" w:rsidP="000276E4">
      <w:p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</w:p>
    <w:p w:rsidR="000276E4" w:rsidRPr="00155FB9" w:rsidRDefault="000276E4" w:rsidP="000276E4">
      <w:pPr>
        <w:autoSpaceDE w:val="0"/>
        <w:autoSpaceDN w:val="0"/>
        <w:adjustRightInd w:val="0"/>
        <w:spacing w:before="60"/>
        <w:outlineLvl w:val="1"/>
        <w:rPr>
          <w:b/>
          <w:bCs/>
          <w:smallCaps/>
          <w:sz w:val="20"/>
          <w:szCs w:val="21"/>
        </w:rPr>
      </w:pPr>
      <w:r w:rsidRPr="00155FB9">
        <w:rPr>
          <w:b/>
          <w:bCs/>
          <w:iCs/>
          <w:sz w:val="20"/>
          <w:szCs w:val="21"/>
        </w:rPr>
        <w:t>Colloquia</w:t>
      </w:r>
    </w:p>
    <w:p w:rsidR="000276E4" w:rsidRPr="00C239F7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r>
        <w:rPr>
          <w:bCs/>
          <w:iCs/>
          <w:sz w:val="20"/>
          <w:szCs w:val="21"/>
        </w:rPr>
        <w:t xml:space="preserve">D. Volk and V. </w:t>
      </w: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 xml:space="preserve">. 2014. Colloquium. </w:t>
      </w:r>
      <w:r w:rsidRPr="00075A0B">
        <w:rPr>
          <w:bCs/>
          <w:iCs/>
          <w:sz w:val="20"/>
          <w:szCs w:val="21"/>
        </w:rPr>
        <w:t>“</w:t>
      </w:r>
      <w:r>
        <w:rPr>
          <w:bCs/>
          <w:iCs/>
          <w:sz w:val="20"/>
          <w:szCs w:val="21"/>
        </w:rPr>
        <w:t>Bridging Young Children's Worlds: Stories of Language, Literacy, and Belonging in Diverse Religious Communities</w:t>
      </w:r>
      <w:r w:rsidRPr="00075A0B">
        <w:rPr>
          <w:bCs/>
          <w:iCs/>
          <w:sz w:val="20"/>
          <w:szCs w:val="21"/>
        </w:rPr>
        <w:t>”</w:t>
      </w:r>
      <w:r>
        <w:rPr>
          <w:bCs/>
          <w:iCs/>
          <w:sz w:val="20"/>
          <w:szCs w:val="21"/>
        </w:rPr>
        <w:t xml:space="preserve">. </w:t>
      </w:r>
      <w:r w:rsidRPr="00C239F7">
        <w:rPr>
          <w:bCs/>
          <w:i/>
          <w:iCs/>
          <w:sz w:val="20"/>
          <w:szCs w:val="21"/>
        </w:rPr>
        <w:t>NCTE</w:t>
      </w:r>
      <w:r>
        <w:rPr>
          <w:bCs/>
          <w:iCs/>
          <w:sz w:val="20"/>
          <w:szCs w:val="21"/>
        </w:rPr>
        <w:t xml:space="preserve"> (National Council of Teachers of English) </w:t>
      </w:r>
      <w:r w:rsidRPr="00C239F7">
        <w:rPr>
          <w:bCs/>
          <w:i/>
          <w:iCs/>
          <w:sz w:val="20"/>
          <w:szCs w:val="21"/>
        </w:rPr>
        <w:t>Annual</w:t>
      </w:r>
      <w:r>
        <w:rPr>
          <w:bCs/>
          <w:iCs/>
          <w:sz w:val="20"/>
          <w:szCs w:val="21"/>
        </w:rPr>
        <w:t xml:space="preserve"> </w:t>
      </w:r>
      <w:r w:rsidRPr="00C239F7">
        <w:rPr>
          <w:bCs/>
          <w:i/>
          <w:iCs/>
          <w:sz w:val="20"/>
          <w:szCs w:val="21"/>
        </w:rPr>
        <w:t>Convention</w:t>
      </w:r>
      <w:r>
        <w:rPr>
          <w:bCs/>
          <w:iCs/>
          <w:sz w:val="20"/>
          <w:szCs w:val="21"/>
        </w:rPr>
        <w:t>, Washington DC, 20-23 November</w:t>
      </w:r>
    </w:p>
    <w:p w:rsidR="00C07B1F" w:rsidRPr="00260BD4" w:rsidRDefault="000276E4" w:rsidP="00260BD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0"/>
          <w:szCs w:val="21"/>
        </w:rPr>
      </w:pPr>
      <w:proofErr w:type="spellStart"/>
      <w:r>
        <w:rPr>
          <w:bCs/>
          <w:iCs/>
          <w:sz w:val="20"/>
          <w:szCs w:val="21"/>
        </w:rPr>
        <w:t>Lytra</w:t>
      </w:r>
      <w:proofErr w:type="spellEnd"/>
      <w:r>
        <w:rPr>
          <w:bCs/>
          <w:iCs/>
          <w:sz w:val="20"/>
          <w:szCs w:val="21"/>
        </w:rPr>
        <w:t>, V. and E. Gregory. 2011. Colloquium. “Ways of Talking and Ways of Being: Faith, Multilingual and Semiotic Practices and Social Identification in T</w:t>
      </w:r>
      <w:r w:rsidRPr="00654E3D">
        <w:rPr>
          <w:bCs/>
          <w:iCs/>
          <w:sz w:val="20"/>
          <w:szCs w:val="21"/>
        </w:rPr>
        <w:t>ransnation</w:t>
      </w:r>
      <w:r>
        <w:rPr>
          <w:bCs/>
          <w:iCs/>
          <w:sz w:val="20"/>
          <w:szCs w:val="21"/>
        </w:rPr>
        <w:t>al Contexts”</w:t>
      </w:r>
      <w:r w:rsidRPr="00654E3D">
        <w:rPr>
          <w:bCs/>
          <w:iCs/>
          <w:sz w:val="20"/>
          <w:szCs w:val="21"/>
        </w:rPr>
        <w:t xml:space="preserve">. </w:t>
      </w:r>
      <w:r w:rsidRPr="00654E3D">
        <w:rPr>
          <w:bCs/>
          <w:i/>
          <w:iCs/>
          <w:sz w:val="20"/>
          <w:szCs w:val="21"/>
        </w:rPr>
        <w:t>International Symposium of Bilingualism 8,</w:t>
      </w:r>
      <w:r w:rsidRPr="00654E3D">
        <w:rPr>
          <w:bCs/>
          <w:iCs/>
          <w:sz w:val="20"/>
          <w:szCs w:val="21"/>
        </w:rPr>
        <w:t xml:space="preserve"> University of Oslo, 15-18 June</w:t>
      </w:r>
    </w:p>
    <w:sectPr w:rsidR="00C07B1F" w:rsidRPr="00260BD4" w:rsidSect="00C07B1F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376"/>
    <w:multiLevelType w:val="multilevel"/>
    <w:tmpl w:val="898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4058F"/>
    <w:multiLevelType w:val="hybridMultilevel"/>
    <w:tmpl w:val="F1481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1027"/>
    <w:multiLevelType w:val="hybridMultilevel"/>
    <w:tmpl w:val="A9A81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21814"/>
    <w:multiLevelType w:val="hybridMultilevel"/>
    <w:tmpl w:val="AEFA50E4"/>
    <w:lvl w:ilvl="0" w:tplc="2EC49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1CA9"/>
    <w:multiLevelType w:val="hybridMultilevel"/>
    <w:tmpl w:val="86EC78E4"/>
    <w:lvl w:ilvl="0" w:tplc="C57CAB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76E4"/>
    <w:rsid w:val="000276E4"/>
    <w:rsid w:val="00071B99"/>
    <w:rsid w:val="00155FB9"/>
    <w:rsid w:val="001A1702"/>
    <w:rsid w:val="00260BD4"/>
    <w:rsid w:val="00362254"/>
    <w:rsid w:val="0036375D"/>
    <w:rsid w:val="004148C7"/>
    <w:rsid w:val="00416594"/>
    <w:rsid w:val="00552C0C"/>
    <w:rsid w:val="007A3E79"/>
    <w:rsid w:val="0083243B"/>
    <w:rsid w:val="008B1347"/>
    <w:rsid w:val="00953AC9"/>
    <w:rsid w:val="00A54559"/>
    <w:rsid w:val="00C07B1F"/>
    <w:rsid w:val="00C207E8"/>
    <w:rsid w:val="00CA6E55"/>
    <w:rsid w:val="00E215FE"/>
    <w:rsid w:val="00F06461"/>
    <w:rsid w:val="00F32835"/>
    <w:rsid w:val="00FA4456"/>
  </w:rsids>
  <m:mathPr>
    <m:mathFont m:val="ZWAdobe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E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A54559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276E4"/>
    <w:pPr>
      <w:ind w:left="720"/>
      <w:contextualSpacing/>
    </w:pPr>
  </w:style>
  <w:style w:type="paragraph" w:styleId="BodyText">
    <w:name w:val="Body Text"/>
    <w:basedOn w:val="Normal"/>
    <w:link w:val="BodyTextChar"/>
    <w:rsid w:val="00CA6E55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CA6E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1A1702"/>
    <w:pPr>
      <w:spacing w:beforeLines="1" w:afterLines="1"/>
    </w:pPr>
    <w:rPr>
      <w:rFonts w:ascii="Times" w:eastAsiaTheme="minorHAnsi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rsid w:val="001A1702"/>
    <w:rPr>
      <w:i/>
    </w:rPr>
  </w:style>
  <w:style w:type="character" w:styleId="Hyperlink">
    <w:name w:val="Hyperlink"/>
    <w:basedOn w:val="DefaultParagraphFont"/>
    <w:uiPriority w:val="99"/>
    <w:rsid w:val="001A1702"/>
    <w:rPr>
      <w:color w:val="0000FF"/>
      <w:u w:val="single"/>
    </w:rPr>
  </w:style>
  <w:style w:type="character" w:customStyle="1" w:styleId="ml-app-text">
    <w:name w:val="ml-app-text"/>
    <w:basedOn w:val="DefaultParagraphFont"/>
    <w:rsid w:val="0036375D"/>
  </w:style>
  <w:style w:type="character" w:customStyle="1" w:styleId="Heading1Char">
    <w:name w:val="Heading 1 Char"/>
    <w:basedOn w:val="DefaultParagraphFont"/>
    <w:link w:val="Heading1"/>
    <w:uiPriority w:val="9"/>
    <w:rsid w:val="00A54559"/>
    <w:rPr>
      <w:rFonts w:ascii="Times" w:hAnsi="Times"/>
      <w:b/>
      <w:kern w:val="36"/>
      <w:sz w:val="4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usr/local/terminalfour/migration/migration_src/media/goldsmiths/departments/researchcentres/centreforlanguagecultureandlearningclcl/docs/Language%20and%20Literacy%20in%20faith%20settings.pps" TargetMode="External"/><Relationship Id="rId12" Type="http://schemas.openxmlformats.org/officeDocument/2006/relationships/hyperlink" Target="file:/usr/local/terminalfour/migration/migration_src/media/goldsmiths/departments/researchcentres/centreforlanguagecultureandlearningclcl/docs/MiddlesexConference%2021may10website%20version.pps" TargetMode="External"/><Relationship Id="rId13" Type="http://schemas.openxmlformats.org/officeDocument/2006/relationships/hyperlink" Target="file:/usr/local/terminalfour/migration/migration_src/media/goldsmiths/departments/researchcentres/centreforlanguagecultureandlearningclcl/docs/Faith%20Histories%20of%20Polish%20Parents.pp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gruyter.com/view/j/ijsl.2013.2013.issue-220/ijsl-2013-0012/ijsl-2013-0012.xml" TargetMode="External"/><Relationship Id="rId6" Type="http://schemas.openxmlformats.org/officeDocument/2006/relationships/hyperlink" Target="http://www.tandfonline.com/doi/full/10.1080/14664208.2012.678977" TargetMode="External"/><Relationship Id="rId7" Type="http://schemas.openxmlformats.org/officeDocument/2006/relationships/hyperlink" Target="http://www.literacyresearchassociation.org/conference/conf11/videos.html" TargetMode="External"/><Relationship Id="rId8" Type="http://schemas.openxmlformats.org/officeDocument/2006/relationships/hyperlink" Target="file:/usr/local/terminalfour/migration/migration_src/media/goldsmiths/departments/researchcentres/centreforlanguagecultureandlearningclcl/docs/Mobility%20Language%20Literacy.pps" TargetMode="External"/><Relationship Id="rId9" Type="http://schemas.openxmlformats.org/officeDocument/2006/relationships/hyperlink" Target="file:/usr/local/terminalfour/migration/migration_src/media/goldsmiths/departments/researchcentres/centreforlanguagecultureandlearningclcl/docs/Complementary%20schooling.pps" TargetMode="External"/><Relationship Id="rId10" Type="http://schemas.openxmlformats.org/officeDocument/2006/relationships/hyperlink" Target="http://www.gold.ac.uk/media/documents-by-section/departments/research-centres-and-units/research-centres/centre-for-language-culture/cultivating-connections---edmonton_web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1079</Words>
  <Characters>6154</Characters>
  <Application>Microsoft Macintosh Word</Application>
  <DocSecurity>0</DocSecurity>
  <Lines>51</Lines>
  <Paragraphs>12</Paragraphs>
  <ScaleCrop>false</ScaleCrop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cp:lastModifiedBy>macuser</cp:lastModifiedBy>
  <cp:revision>4</cp:revision>
  <dcterms:created xsi:type="dcterms:W3CDTF">2016-03-13T13:34:00Z</dcterms:created>
  <dcterms:modified xsi:type="dcterms:W3CDTF">2016-03-13T14:16:00Z</dcterms:modified>
</cp:coreProperties>
</file>